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14A" w:rsidRDefault="00FE7C19">
      <w:pPr>
        <w:jc w:val="center"/>
        <w:rPr>
          <w:rFonts w:ascii="宋体" w:eastAsia="宋体" w:hAnsi="宋体" w:cs="宋体"/>
          <w:b/>
          <w:bCs/>
          <w:spacing w:val="135"/>
          <w:kern w:val="44"/>
          <w:sz w:val="52"/>
          <w:szCs w:val="52"/>
        </w:rPr>
      </w:pPr>
      <w:r>
        <w:rPr>
          <w:rFonts w:ascii="宋体" w:eastAsia="宋体" w:hAnsi="宋体" w:cs="宋体" w:hint="eastAsia"/>
          <w:b/>
          <w:bCs/>
          <w:spacing w:val="135"/>
          <w:kern w:val="44"/>
          <w:sz w:val="52"/>
          <w:szCs w:val="52"/>
        </w:rPr>
        <w:t>《工笔重彩》</w:t>
      </w:r>
      <w:bookmarkStart w:id="0" w:name="_GoBack"/>
      <w:bookmarkEnd w:id="0"/>
    </w:p>
    <w:p w:rsidR="0040114A" w:rsidRDefault="00FE7C19">
      <w:pPr>
        <w:jc w:val="center"/>
        <w:rPr>
          <w:rFonts w:ascii="宋体" w:eastAsia="宋体" w:hAnsi="宋体" w:cs="宋体"/>
          <w:spacing w:val="135"/>
          <w:kern w:val="44"/>
          <w:sz w:val="36"/>
          <w:szCs w:val="36"/>
          <w:u w:val="single"/>
        </w:rPr>
      </w:pPr>
      <w:r>
        <w:rPr>
          <w:rFonts w:ascii="宋体" w:eastAsia="宋体" w:hAnsi="宋体" w:cs="宋体" w:hint="eastAsia"/>
          <w:b/>
          <w:bCs/>
          <w:spacing w:val="135"/>
          <w:kern w:val="44"/>
          <w:sz w:val="36"/>
          <w:szCs w:val="36"/>
        </w:rPr>
        <w:t>授课人</w:t>
      </w:r>
      <w:r>
        <w:rPr>
          <w:rFonts w:ascii="宋体" w:eastAsia="宋体" w:hAnsi="宋体" w:cs="宋体" w:hint="eastAsia"/>
          <w:b/>
          <w:bCs/>
          <w:spacing w:val="135"/>
          <w:kern w:val="44"/>
          <w:sz w:val="36"/>
          <w:szCs w:val="36"/>
          <w:u w:val="single"/>
        </w:rPr>
        <w:t xml:space="preserve"> 吴勇 </w:t>
      </w:r>
    </w:p>
    <w:p w:rsidR="0040114A" w:rsidRDefault="0040114A">
      <w:pPr>
        <w:ind w:firstLineChars="500" w:firstLine="1600"/>
        <w:rPr>
          <w:rFonts w:ascii="宋体" w:eastAsia="宋体" w:hAnsi="宋体" w:cs="宋体"/>
          <w:sz w:val="32"/>
          <w:szCs w:val="32"/>
        </w:rPr>
      </w:pPr>
    </w:p>
    <w:tbl>
      <w:tblPr>
        <w:tblW w:w="957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
        <w:gridCol w:w="495"/>
        <w:gridCol w:w="2004"/>
        <w:gridCol w:w="6111"/>
      </w:tblGrid>
      <w:tr w:rsidR="0040114A">
        <w:trPr>
          <w:trHeight w:val="2634"/>
        </w:trPr>
        <w:tc>
          <w:tcPr>
            <w:tcW w:w="960" w:type="dxa"/>
          </w:tcPr>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学</w:t>
            </w: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生</w:t>
            </w: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情</w:t>
            </w: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况</w:t>
            </w: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分</w:t>
            </w:r>
          </w:p>
          <w:p w:rsidR="0040114A" w:rsidRDefault="00FE7C19">
            <w:pPr>
              <w:rPr>
                <w:rFonts w:ascii="宋体" w:eastAsia="宋体" w:hAnsi="宋体" w:cs="宋体"/>
                <w:spacing w:val="135"/>
                <w:kern w:val="44"/>
                <w:sz w:val="44"/>
                <w:szCs w:val="44"/>
                <w:u w:val="single"/>
              </w:rPr>
            </w:pPr>
            <w:r>
              <w:rPr>
                <w:rFonts w:ascii="宋体" w:eastAsia="宋体" w:hAnsi="宋体" w:cs="宋体" w:hint="eastAsia"/>
                <w:spacing w:val="135"/>
                <w:kern w:val="44"/>
                <w:sz w:val="44"/>
                <w:szCs w:val="44"/>
              </w:rPr>
              <w:t>析</w:t>
            </w:r>
          </w:p>
        </w:tc>
        <w:tc>
          <w:tcPr>
            <w:tcW w:w="495" w:type="dxa"/>
          </w:tcPr>
          <w:p w:rsidR="0040114A" w:rsidRDefault="0040114A">
            <w:pPr>
              <w:jc w:val="left"/>
              <w:rPr>
                <w:rFonts w:ascii="宋体" w:eastAsia="宋体" w:hAnsi="宋体" w:cs="宋体"/>
                <w:spacing w:val="135"/>
                <w:kern w:val="44"/>
                <w:sz w:val="28"/>
                <w:szCs w:val="28"/>
              </w:rPr>
            </w:pPr>
          </w:p>
          <w:p w:rsidR="0040114A" w:rsidRDefault="00FE7C19">
            <w:pPr>
              <w:jc w:val="left"/>
              <w:rPr>
                <w:rFonts w:ascii="宋体" w:eastAsia="宋体" w:hAnsi="宋体" w:cs="宋体"/>
                <w:spacing w:val="135"/>
                <w:kern w:val="44"/>
                <w:sz w:val="44"/>
                <w:szCs w:val="44"/>
                <w:u w:val="single"/>
              </w:rPr>
            </w:pPr>
            <w:r>
              <w:rPr>
                <w:rFonts w:ascii="宋体" w:eastAsia="宋体" w:hAnsi="宋体" w:cs="宋体" w:hint="eastAsia"/>
                <w:spacing w:val="135"/>
                <w:kern w:val="44"/>
                <w:sz w:val="28"/>
                <w:szCs w:val="28"/>
              </w:rPr>
              <w:t>基本情况</w:t>
            </w:r>
          </w:p>
        </w:tc>
        <w:tc>
          <w:tcPr>
            <w:tcW w:w="8115" w:type="dxa"/>
            <w:gridSpan w:val="2"/>
          </w:tcPr>
          <w:p w:rsidR="0040114A" w:rsidRDefault="0040114A">
            <w:pPr>
              <w:widowControl/>
              <w:shd w:val="clear" w:color="auto" w:fill="FFFFFF"/>
              <w:spacing w:line="520" w:lineRule="exact"/>
              <w:jc w:val="left"/>
              <w:rPr>
                <w:rFonts w:ascii="宋体" w:eastAsia="宋体" w:hAnsi="宋体" w:cs="宋体"/>
                <w:color w:val="000000"/>
                <w:kern w:val="0"/>
                <w:sz w:val="28"/>
                <w:szCs w:val="28"/>
              </w:rPr>
            </w:pPr>
          </w:p>
          <w:p w:rsidR="0040114A" w:rsidRDefault="00FE7C19">
            <w:pPr>
              <w:pStyle w:val="a6"/>
              <w:shd w:val="clear" w:color="auto" w:fill="FFFFFF"/>
              <w:spacing w:before="0" w:beforeAutospacing="0" w:after="0" w:afterAutospacing="0" w:line="520" w:lineRule="exact"/>
              <w:ind w:firstLineChars="200" w:firstLine="560"/>
              <w:rPr>
                <w:color w:val="000000"/>
                <w:sz w:val="28"/>
                <w:szCs w:val="28"/>
              </w:rPr>
            </w:pPr>
            <w:r>
              <w:rPr>
                <w:rFonts w:hint="eastAsia"/>
                <w:color w:val="000000"/>
                <w:sz w:val="28"/>
                <w:szCs w:val="28"/>
              </w:rPr>
              <w:t>此选修课是针对15级16级的全体学生。选择本选修课的学生，并不是都有美术基础的，甚至有部分对中国画的认识仅仅只知道水墨画的程度，对工笔重彩基本完全不知晓，还有部分学生为美工专业学生，虽然对中国画有一定了解，个别学生也知道或者曾经接触过工笔画，但是对工笔画的技法并没有系统的学习过，所以全部学生基本为无基础学生。</w:t>
            </w:r>
          </w:p>
        </w:tc>
      </w:tr>
      <w:tr w:rsidR="0040114A">
        <w:trPr>
          <w:trHeight w:val="1266"/>
        </w:trPr>
        <w:tc>
          <w:tcPr>
            <w:tcW w:w="960" w:type="dxa"/>
            <w:vMerge w:val="restart"/>
          </w:tcPr>
          <w:p w:rsidR="0040114A" w:rsidRDefault="0040114A">
            <w:pPr>
              <w:rPr>
                <w:rFonts w:ascii="宋体" w:eastAsia="宋体" w:hAnsi="宋体" w:cs="宋体"/>
                <w:spacing w:val="135"/>
                <w:kern w:val="44"/>
                <w:sz w:val="44"/>
                <w:szCs w:val="44"/>
              </w:rPr>
            </w:pP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课程分</w:t>
            </w: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析</w:t>
            </w:r>
          </w:p>
        </w:tc>
        <w:tc>
          <w:tcPr>
            <w:tcW w:w="495" w:type="dxa"/>
          </w:tcPr>
          <w:p w:rsidR="0040114A" w:rsidRDefault="00FE7C19">
            <w:pPr>
              <w:rPr>
                <w:rFonts w:ascii="宋体" w:eastAsia="宋体" w:hAnsi="宋体" w:cs="宋体"/>
                <w:spacing w:val="135"/>
                <w:kern w:val="44"/>
                <w:sz w:val="28"/>
                <w:szCs w:val="28"/>
              </w:rPr>
            </w:pPr>
            <w:r>
              <w:rPr>
                <w:rFonts w:ascii="宋体" w:eastAsia="宋体" w:hAnsi="宋体" w:cs="宋体" w:hint="eastAsia"/>
                <w:spacing w:val="135"/>
                <w:kern w:val="44"/>
                <w:sz w:val="28"/>
                <w:szCs w:val="28"/>
              </w:rPr>
              <w:t>教学</w:t>
            </w:r>
          </w:p>
          <w:p w:rsidR="0040114A" w:rsidRDefault="00FE7C19">
            <w:pPr>
              <w:rPr>
                <w:rFonts w:ascii="宋体" w:eastAsia="宋体" w:hAnsi="宋体" w:cs="宋体"/>
                <w:spacing w:val="135"/>
                <w:kern w:val="44"/>
                <w:sz w:val="28"/>
                <w:szCs w:val="28"/>
              </w:rPr>
            </w:pPr>
            <w:r>
              <w:rPr>
                <w:rFonts w:ascii="宋体" w:eastAsia="宋体" w:hAnsi="宋体" w:cs="宋体" w:hint="eastAsia"/>
                <w:spacing w:val="135"/>
                <w:kern w:val="44"/>
                <w:sz w:val="28"/>
                <w:szCs w:val="28"/>
              </w:rPr>
              <w:t>目</w:t>
            </w:r>
          </w:p>
          <w:p w:rsidR="0040114A" w:rsidRDefault="00FE7C19">
            <w:pPr>
              <w:rPr>
                <w:rFonts w:ascii="宋体" w:eastAsia="宋体" w:hAnsi="宋体" w:cs="宋体"/>
                <w:spacing w:val="135"/>
                <w:kern w:val="44"/>
                <w:sz w:val="28"/>
                <w:szCs w:val="28"/>
              </w:rPr>
            </w:pPr>
            <w:r>
              <w:rPr>
                <w:rFonts w:ascii="宋体" w:eastAsia="宋体" w:hAnsi="宋体" w:cs="宋体" w:hint="eastAsia"/>
                <w:spacing w:val="135"/>
                <w:kern w:val="44"/>
                <w:sz w:val="28"/>
                <w:szCs w:val="28"/>
              </w:rPr>
              <w:t>标</w:t>
            </w:r>
          </w:p>
        </w:tc>
        <w:tc>
          <w:tcPr>
            <w:tcW w:w="8115" w:type="dxa"/>
            <w:gridSpan w:val="2"/>
          </w:tcPr>
          <w:p w:rsidR="0040114A" w:rsidRDefault="0040114A">
            <w:pPr>
              <w:spacing w:line="360" w:lineRule="exact"/>
              <w:ind w:firstLineChars="200" w:firstLine="560"/>
              <w:rPr>
                <w:rFonts w:ascii="宋体" w:eastAsia="宋体" w:hAnsi="宋体" w:cs="宋体"/>
                <w:color w:val="000000"/>
                <w:sz w:val="28"/>
                <w:szCs w:val="28"/>
              </w:rPr>
            </w:pPr>
          </w:p>
          <w:p w:rsidR="0040114A" w:rsidRDefault="00FE7C19">
            <w:pPr>
              <w:spacing w:line="360" w:lineRule="exact"/>
              <w:ind w:firstLineChars="200" w:firstLine="560"/>
              <w:rPr>
                <w:rFonts w:ascii="宋体" w:eastAsia="宋体" w:hAnsi="宋体" w:cs="宋体"/>
                <w:color w:val="000000"/>
                <w:szCs w:val="21"/>
              </w:rPr>
            </w:pPr>
            <w:r>
              <w:rPr>
                <w:rFonts w:ascii="宋体" w:eastAsia="宋体" w:hAnsi="宋体" w:cs="宋体" w:hint="eastAsia"/>
                <w:sz w:val="28"/>
                <w:szCs w:val="28"/>
              </w:rPr>
              <w:t>本课程通过对中国历代工笔重彩画的讲解欣赏，及对国画构图、白描，染色技法的演示练习，使学生掌握工笔花鸟的勾线及设色技法，完成宋人小品的临摹，提高学生的艺术感知力传承中国艺术文化。</w:t>
            </w:r>
          </w:p>
        </w:tc>
      </w:tr>
      <w:tr w:rsidR="0040114A">
        <w:trPr>
          <w:trHeight w:val="2628"/>
        </w:trPr>
        <w:tc>
          <w:tcPr>
            <w:tcW w:w="960" w:type="dxa"/>
            <w:vMerge/>
          </w:tcPr>
          <w:p w:rsidR="0040114A" w:rsidRDefault="0040114A">
            <w:pPr>
              <w:rPr>
                <w:rFonts w:ascii="宋体" w:eastAsia="宋体" w:hAnsi="宋体" w:cs="宋体"/>
                <w:spacing w:val="135"/>
                <w:kern w:val="44"/>
                <w:sz w:val="44"/>
                <w:szCs w:val="44"/>
              </w:rPr>
            </w:pPr>
          </w:p>
        </w:tc>
        <w:tc>
          <w:tcPr>
            <w:tcW w:w="495" w:type="dxa"/>
          </w:tcPr>
          <w:p w:rsidR="0040114A" w:rsidRDefault="00FE7C19">
            <w:pPr>
              <w:rPr>
                <w:rFonts w:ascii="宋体" w:eastAsia="宋体" w:hAnsi="宋体" w:cs="宋体"/>
                <w:spacing w:val="135"/>
                <w:kern w:val="44"/>
                <w:sz w:val="28"/>
                <w:szCs w:val="28"/>
              </w:rPr>
            </w:pPr>
            <w:r>
              <w:rPr>
                <w:rFonts w:ascii="宋体" w:eastAsia="宋体" w:hAnsi="宋体" w:cs="宋体" w:hint="eastAsia"/>
                <w:spacing w:val="135"/>
                <w:kern w:val="44"/>
                <w:sz w:val="28"/>
                <w:szCs w:val="28"/>
              </w:rPr>
              <w:t>教学重点难点</w:t>
            </w:r>
          </w:p>
        </w:tc>
        <w:tc>
          <w:tcPr>
            <w:tcW w:w="8115" w:type="dxa"/>
            <w:gridSpan w:val="2"/>
          </w:tcPr>
          <w:p w:rsidR="0040114A" w:rsidRDefault="00FE7C19">
            <w:pPr>
              <w:widowControl/>
              <w:shd w:val="clear" w:color="auto" w:fill="FFFFFF"/>
              <w:spacing w:line="440" w:lineRule="exact"/>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重点：</w:t>
            </w:r>
            <w:r>
              <w:rPr>
                <w:rFonts w:ascii="宋体" w:eastAsia="宋体" w:hAnsi="宋体" w:cs="宋体" w:hint="eastAsia"/>
                <w:color w:val="000000"/>
                <w:kern w:val="0"/>
                <w:sz w:val="28"/>
                <w:szCs w:val="28"/>
              </w:rPr>
              <w:br/>
              <w:t>1、白描技法的掌握</w:t>
            </w:r>
          </w:p>
          <w:p w:rsidR="0040114A" w:rsidRDefault="00FE7C19">
            <w:pPr>
              <w:widowControl/>
              <w:shd w:val="clear" w:color="auto" w:fill="FFFFFF"/>
              <w:spacing w:line="440" w:lineRule="exact"/>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2、宋人小品花鸟画设色技法的掌握</w:t>
            </w:r>
          </w:p>
          <w:p w:rsidR="0040114A" w:rsidRDefault="00FE7C19">
            <w:pPr>
              <w:widowControl/>
              <w:shd w:val="clear" w:color="auto" w:fill="FFFFFF"/>
              <w:spacing w:line="440" w:lineRule="exact"/>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难点：</w:t>
            </w:r>
          </w:p>
          <w:p w:rsidR="0040114A" w:rsidRDefault="00FE7C19">
            <w:pPr>
              <w:widowControl/>
              <w:shd w:val="clear" w:color="auto" w:fill="FFFFFF"/>
              <w:spacing w:line="440" w:lineRule="exact"/>
              <w:jc w:val="left"/>
              <w:rPr>
                <w:rFonts w:ascii="宋体" w:eastAsia="宋体" w:hAnsi="宋体" w:cs="宋体"/>
                <w:color w:val="000000"/>
                <w:kern w:val="0"/>
                <w:sz w:val="28"/>
                <w:szCs w:val="28"/>
              </w:rPr>
            </w:pPr>
            <w:r>
              <w:rPr>
                <w:rFonts w:ascii="宋体" w:eastAsia="宋体" w:hAnsi="宋体" w:cs="宋体" w:hint="eastAsia"/>
                <w:color w:val="000000"/>
                <w:kern w:val="0"/>
                <w:sz w:val="28"/>
                <w:szCs w:val="28"/>
              </w:rPr>
              <w:t>工笔花鸟画颜色的运用和把控</w:t>
            </w:r>
          </w:p>
          <w:p w:rsidR="0040114A" w:rsidRDefault="0040114A">
            <w:pPr>
              <w:widowControl/>
              <w:shd w:val="clear" w:color="auto" w:fill="FFFFFF"/>
              <w:spacing w:line="440" w:lineRule="exact"/>
              <w:jc w:val="left"/>
              <w:rPr>
                <w:rFonts w:ascii="宋体" w:eastAsia="宋体" w:hAnsi="宋体" w:cs="宋体"/>
                <w:color w:val="0E4A79"/>
                <w:kern w:val="0"/>
                <w:szCs w:val="21"/>
              </w:rPr>
            </w:pPr>
          </w:p>
        </w:tc>
      </w:tr>
      <w:tr w:rsidR="0040114A">
        <w:trPr>
          <w:trHeight w:val="3659"/>
        </w:trPr>
        <w:tc>
          <w:tcPr>
            <w:tcW w:w="960" w:type="dxa"/>
            <w:vMerge/>
          </w:tcPr>
          <w:p w:rsidR="0040114A" w:rsidRDefault="0040114A">
            <w:pPr>
              <w:rPr>
                <w:rFonts w:ascii="宋体" w:eastAsia="宋体" w:hAnsi="宋体" w:cs="宋体"/>
                <w:spacing w:val="135"/>
                <w:kern w:val="44"/>
                <w:sz w:val="44"/>
                <w:szCs w:val="44"/>
              </w:rPr>
            </w:pPr>
          </w:p>
        </w:tc>
        <w:tc>
          <w:tcPr>
            <w:tcW w:w="495" w:type="dxa"/>
          </w:tcPr>
          <w:p w:rsidR="0040114A" w:rsidRDefault="00FE7C19">
            <w:pPr>
              <w:rPr>
                <w:rFonts w:ascii="宋体" w:eastAsia="宋体" w:hAnsi="宋体" w:cs="宋体"/>
                <w:spacing w:val="135"/>
                <w:kern w:val="44"/>
                <w:sz w:val="28"/>
                <w:szCs w:val="28"/>
              </w:rPr>
            </w:pPr>
            <w:r>
              <w:rPr>
                <w:rFonts w:ascii="宋体" w:eastAsia="宋体" w:hAnsi="宋体" w:cs="宋体" w:hint="eastAsia"/>
                <w:spacing w:val="135"/>
                <w:kern w:val="44"/>
                <w:sz w:val="28"/>
                <w:szCs w:val="28"/>
              </w:rPr>
              <w:t>教学注意事项</w:t>
            </w:r>
          </w:p>
        </w:tc>
        <w:tc>
          <w:tcPr>
            <w:tcW w:w="8115" w:type="dxa"/>
            <w:gridSpan w:val="2"/>
          </w:tcPr>
          <w:p w:rsidR="0040114A" w:rsidRDefault="0040114A">
            <w:pPr>
              <w:spacing w:line="400" w:lineRule="exact"/>
              <w:rPr>
                <w:rFonts w:ascii="宋体" w:eastAsia="宋体" w:hAnsi="宋体" w:cs="宋体"/>
                <w:sz w:val="24"/>
                <w:szCs w:val="24"/>
              </w:rPr>
            </w:pPr>
          </w:p>
          <w:p w:rsidR="0040114A" w:rsidRDefault="00FE7C19">
            <w:pPr>
              <w:spacing w:line="400" w:lineRule="exact"/>
              <w:rPr>
                <w:rFonts w:ascii="宋体" w:eastAsia="宋体" w:hAnsi="宋体" w:cs="宋体"/>
                <w:spacing w:val="135"/>
                <w:kern w:val="44"/>
                <w:sz w:val="28"/>
                <w:szCs w:val="28"/>
                <w:u w:val="single"/>
              </w:rPr>
            </w:pPr>
            <w:r>
              <w:rPr>
                <w:rFonts w:ascii="宋体" w:eastAsia="宋体" w:hAnsi="宋体" w:cs="宋体" w:hint="eastAsia"/>
                <w:sz w:val="24"/>
                <w:szCs w:val="24"/>
              </w:rPr>
              <w:t>技法的讲解之前需要大量的欣赏，提升学生对中国画的认识及兴趣，让学生在对中国画有一定了解之后再进行技法的讲解。</w:t>
            </w:r>
          </w:p>
        </w:tc>
      </w:tr>
      <w:tr w:rsidR="0040114A">
        <w:trPr>
          <w:trHeight w:val="745"/>
        </w:trPr>
        <w:tc>
          <w:tcPr>
            <w:tcW w:w="960" w:type="dxa"/>
            <w:vMerge w:val="restart"/>
          </w:tcPr>
          <w:p w:rsidR="0040114A" w:rsidRDefault="0040114A">
            <w:pPr>
              <w:rPr>
                <w:rFonts w:ascii="宋体" w:eastAsia="宋体" w:hAnsi="宋体" w:cs="宋体"/>
                <w:spacing w:val="135"/>
                <w:kern w:val="44"/>
                <w:sz w:val="44"/>
                <w:szCs w:val="44"/>
              </w:rPr>
            </w:pPr>
          </w:p>
          <w:p w:rsidR="0040114A" w:rsidRDefault="0040114A">
            <w:pPr>
              <w:rPr>
                <w:rFonts w:ascii="宋体" w:eastAsia="宋体" w:hAnsi="宋体" w:cs="宋体"/>
                <w:spacing w:val="135"/>
                <w:kern w:val="44"/>
                <w:sz w:val="44"/>
                <w:szCs w:val="44"/>
              </w:rPr>
            </w:pPr>
          </w:p>
          <w:p w:rsidR="0040114A" w:rsidRDefault="0040114A">
            <w:pPr>
              <w:rPr>
                <w:rFonts w:ascii="宋体" w:eastAsia="宋体" w:hAnsi="宋体" w:cs="宋体"/>
                <w:spacing w:val="135"/>
                <w:kern w:val="44"/>
                <w:sz w:val="44"/>
                <w:szCs w:val="44"/>
              </w:rPr>
            </w:pP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教</w:t>
            </w:r>
          </w:p>
          <w:p w:rsidR="0040114A" w:rsidRDefault="0040114A">
            <w:pPr>
              <w:rPr>
                <w:rFonts w:ascii="宋体" w:eastAsia="宋体" w:hAnsi="宋体" w:cs="宋体"/>
                <w:spacing w:val="135"/>
                <w:kern w:val="44"/>
                <w:sz w:val="44"/>
                <w:szCs w:val="44"/>
              </w:rPr>
            </w:pP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学</w:t>
            </w:r>
          </w:p>
          <w:p w:rsidR="0040114A" w:rsidRDefault="0040114A">
            <w:pPr>
              <w:rPr>
                <w:rFonts w:ascii="宋体" w:eastAsia="宋体" w:hAnsi="宋体" w:cs="宋体"/>
                <w:spacing w:val="135"/>
                <w:kern w:val="44"/>
                <w:sz w:val="44"/>
                <w:szCs w:val="44"/>
              </w:rPr>
            </w:pP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进</w:t>
            </w:r>
          </w:p>
          <w:p w:rsidR="0040114A" w:rsidRDefault="0040114A">
            <w:pPr>
              <w:rPr>
                <w:rFonts w:ascii="宋体" w:eastAsia="宋体" w:hAnsi="宋体" w:cs="宋体"/>
                <w:spacing w:val="135"/>
                <w:kern w:val="44"/>
                <w:sz w:val="44"/>
                <w:szCs w:val="44"/>
              </w:rPr>
            </w:pPr>
          </w:p>
          <w:p w:rsidR="0040114A" w:rsidRDefault="00FE7C19">
            <w:pPr>
              <w:rPr>
                <w:rFonts w:ascii="宋体" w:eastAsia="宋体" w:hAnsi="宋体" w:cs="宋体"/>
                <w:spacing w:val="135"/>
                <w:kern w:val="44"/>
                <w:sz w:val="44"/>
                <w:szCs w:val="44"/>
              </w:rPr>
            </w:pPr>
            <w:r>
              <w:rPr>
                <w:rFonts w:ascii="宋体" w:eastAsia="宋体" w:hAnsi="宋体" w:cs="宋体" w:hint="eastAsia"/>
                <w:spacing w:val="135"/>
                <w:kern w:val="44"/>
                <w:sz w:val="44"/>
                <w:szCs w:val="44"/>
              </w:rPr>
              <w:t>度</w:t>
            </w:r>
          </w:p>
        </w:tc>
        <w:tc>
          <w:tcPr>
            <w:tcW w:w="2499" w:type="dxa"/>
            <w:gridSpan w:val="2"/>
          </w:tcPr>
          <w:p w:rsidR="0040114A" w:rsidRDefault="00FE7C19" w:rsidP="00A76A5A">
            <w:pPr>
              <w:spacing w:beforeLines="50" w:line="400" w:lineRule="exact"/>
              <w:ind w:firstLineChars="150" w:firstLine="360"/>
              <w:rPr>
                <w:rFonts w:ascii="宋体" w:eastAsia="宋体" w:hAnsi="宋体" w:cs="宋体"/>
                <w:spacing w:val="135"/>
                <w:kern w:val="44"/>
                <w:sz w:val="24"/>
                <w:szCs w:val="24"/>
              </w:rPr>
            </w:pPr>
            <w:r>
              <w:rPr>
                <w:rFonts w:ascii="宋体" w:eastAsia="宋体" w:hAnsi="宋体" w:cs="宋体" w:hint="eastAsia"/>
                <w:color w:val="000000"/>
                <w:sz w:val="24"/>
                <w:szCs w:val="24"/>
              </w:rPr>
              <w:t>第  一  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工笔重彩概念及名画欣赏</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第二周</w:t>
            </w:r>
          </w:p>
        </w:tc>
        <w:tc>
          <w:tcPr>
            <w:tcW w:w="6111" w:type="dxa"/>
          </w:tcPr>
          <w:p w:rsidR="0040114A" w:rsidRDefault="00FE7C19" w:rsidP="00A76A5A">
            <w:pPr>
              <w:widowControl/>
              <w:shd w:val="clear" w:color="auto" w:fill="FFFFFF"/>
              <w:spacing w:beforeLines="50" w:line="440" w:lineRule="atLeast"/>
              <w:jc w:val="center"/>
              <w:rPr>
                <w:rFonts w:ascii="宋体" w:eastAsia="宋体" w:hAnsi="宋体" w:cs="宋体"/>
                <w:color w:val="0E4A79"/>
                <w:kern w:val="0"/>
                <w:sz w:val="24"/>
                <w:szCs w:val="24"/>
              </w:rPr>
            </w:pPr>
            <w:r>
              <w:rPr>
                <w:rFonts w:ascii="宋体" w:eastAsia="宋体" w:hAnsi="宋体" w:cs="宋体" w:hint="eastAsia"/>
                <w:color w:val="2A2A2A"/>
                <w:kern w:val="0"/>
                <w:sz w:val="24"/>
                <w:szCs w:val="24"/>
              </w:rPr>
              <w:t>十八描赏析及工笔白描技法练习</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第三周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宋人小品的勾线练习</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第四周</w:t>
            </w:r>
          </w:p>
        </w:tc>
        <w:tc>
          <w:tcPr>
            <w:tcW w:w="6111" w:type="dxa"/>
          </w:tcPr>
          <w:p w:rsidR="0040114A" w:rsidRDefault="00FE7C19" w:rsidP="00A76A5A">
            <w:pPr>
              <w:spacing w:beforeLines="50"/>
              <w:rPr>
                <w:rFonts w:ascii="宋体" w:eastAsia="宋体" w:hAnsi="宋体" w:cs="宋体"/>
                <w:spacing w:val="135"/>
                <w:kern w:val="44"/>
                <w:sz w:val="24"/>
                <w:szCs w:val="24"/>
              </w:rPr>
            </w:pPr>
            <w:r>
              <w:rPr>
                <w:rFonts w:ascii="宋体" w:eastAsia="宋体" w:hAnsi="宋体" w:cs="宋体" w:hint="eastAsia"/>
                <w:spacing w:val="135"/>
                <w:kern w:val="44"/>
                <w:sz w:val="24"/>
                <w:szCs w:val="24"/>
              </w:rPr>
              <w:t xml:space="preserve">     </w:t>
            </w:r>
            <w:r>
              <w:rPr>
                <w:rFonts w:ascii="宋体" w:eastAsia="宋体" w:hAnsi="宋体" w:cs="宋体" w:hint="eastAsia"/>
                <w:color w:val="2A2A2A"/>
                <w:sz w:val="24"/>
                <w:szCs w:val="24"/>
                <w:shd w:val="clear" w:color="auto" w:fill="FFFFFF"/>
              </w:rPr>
              <w:t>宋人小品的过稿勾线</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第五周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 xml:space="preserve"> 宋人小品的底色做旧技法</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第六周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宋人小品设色技法</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第七周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宋人小品设色技法</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第八周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宋人小品设色技法</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第九周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宋人小品设色技法</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第十周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宋人小品设色技法</w:t>
            </w:r>
          </w:p>
        </w:tc>
      </w:tr>
      <w:tr w:rsidR="0040114A">
        <w:trPr>
          <w:trHeight w:val="745"/>
        </w:trPr>
        <w:tc>
          <w:tcPr>
            <w:tcW w:w="960" w:type="dxa"/>
            <w:vMerge/>
          </w:tcPr>
          <w:p w:rsidR="0040114A" w:rsidRDefault="0040114A">
            <w:pPr>
              <w:rPr>
                <w:rFonts w:ascii="宋体" w:eastAsia="宋体" w:hAnsi="宋体" w:cs="宋体"/>
                <w:spacing w:val="135"/>
                <w:kern w:val="44"/>
                <w:sz w:val="44"/>
                <w:szCs w:val="44"/>
              </w:rPr>
            </w:pPr>
          </w:p>
        </w:tc>
        <w:tc>
          <w:tcPr>
            <w:tcW w:w="2499" w:type="dxa"/>
            <w:gridSpan w:val="2"/>
          </w:tcPr>
          <w:p w:rsidR="0040114A" w:rsidRDefault="00FE7C19" w:rsidP="00A76A5A">
            <w:pPr>
              <w:spacing w:beforeLines="50" w:line="400" w:lineRule="exact"/>
              <w:jc w:val="center"/>
              <w:rPr>
                <w:rFonts w:ascii="宋体" w:eastAsia="宋体" w:hAnsi="宋体" w:cs="宋体"/>
                <w:spacing w:val="135"/>
                <w:kern w:val="44"/>
                <w:sz w:val="24"/>
                <w:szCs w:val="24"/>
              </w:rPr>
            </w:pPr>
            <w:r>
              <w:rPr>
                <w:rFonts w:ascii="宋体" w:eastAsia="宋体" w:hAnsi="宋体" w:cs="宋体" w:hint="eastAsia"/>
                <w:spacing w:val="135"/>
                <w:kern w:val="44"/>
                <w:sz w:val="24"/>
                <w:szCs w:val="24"/>
              </w:rPr>
              <w:t>第十一周</w:t>
            </w:r>
          </w:p>
        </w:tc>
        <w:tc>
          <w:tcPr>
            <w:tcW w:w="6111" w:type="dxa"/>
          </w:tcPr>
          <w:p w:rsidR="0040114A" w:rsidRDefault="00FE7C19" w:rsidP="00A76A5A">
            <w:pPr>
              <w:spacing w:beforeLines="50"/>
              <w:jc w:val="center"/>
              <w:rPr>
                <w:rFonts w:ascii="宋体" w:eastAsia="宋体" w:hAnsi="宋体" w:cs="宋体"/>
                <w:spacing w:val="135"/>
                <w:kern w:val="44"/>
                <w:sz w:val="24"/>
                <w:szCs w:val="24"/>
                <w:u w:val="single"/>
              </w:rPr>
            </w:pPr>
            <w:r>
              <w:rPr>
                <w:rFonts w:ascii="宋体" w:eastAsia="宋体" w:hAnsi="宋体" w:cs="宋体" w:hint="eastAsia"/>
                <w:color w:val="2A2A2A"/>
                <w:sz w:val="24"/>
                <w:szCs w:val="24"/>
                <w:shd w:val="clear" w:color="auto" w:fill="FFFFFF"/>
              </w:rPr>
              <w:t>宋人小品设色技法</w:t>
            </w:r>
          </w:p>
        </w:tc>
      </w:tr>
    </w:tbl>
    <w:p w:rsidR="0040114A" w:rsidRDefault="0040114A">
      <w:pPr>
        <w:rPr>
          <w:rFonts w:ascii="宋体" w:eastAsia="宋体" w:hAnsi="宋体" w:cs="宋体"/>
          <w:sz w:val="44"/>
          <w:szCs w:val="44"/>
        </w:rPr>
      </w:pPr>
    </w:p>
    <w:p w:rsidR="0040114A" w:rsidRDefault="0040114A">
      <w:pPr>
        <w:ind w:firstLineChars="500" w:firstLine="1600"/>
        <w:jc w:val="left"/>
        <w:rPr>
          <w:rFonts w:ascii="宋体" w:eastAsia="宋体" w:hAnsi="宋体" w:cs="宋体"/>
          <w:sz w:val="32"/>
          <w:szCs w:val="32"/>
        </w:rPr>
      </w:pPr>
    </w:p>
    <w:p w:rsidR="0040114A" w:rsidRDefault="0040114A">
      <w:pPr>
        <w:ind w:firstLineChars="500" w:firstLine="1600"/>
        <w:jc w:val="left"/>
        <w:rPr>
          <w:rFonts w:ascii="宋体" w:eastAsia="宋体" w:hAnsi="宋体" w:cs="宋体"/>
          <w:sz w:val="32"/>
          <w:szCs w:val="32"/>
        </w:rPr>
      </w:pP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 xml:space="preserve">第一周  </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概念及名画欣赏</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教学过程：</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导 入：</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“工笔”是与“写意”相对应的概念，简单来讲就是运用工整、细致、缜密的技法来描绘。</w:t>
      </w:r>
    </w:p>
    <w:p w:rsidR="0040114A" w:rsidRDefault="00FE7C19">
      <w:pPr>
        <w:rPr>
          <w:rFonts w:ascii="宋体" w:eastAsia="宋体" w:hAnsi="宋体" w:cs="宋体"/>
          <w:sz w:val="28"/>
          <w:szCs w:val="28"/>
        </w:rPr>
      </w:pPr>
      <w:r>
        <w:rPr>
          <w:rFonts w:ascii="宋体" w:eastAsia="宋体" w:hAnsi="宋体" w:cs="宋体" w:hint="eastAsia"/>
          <w:noProof/>
          <w:sz w:val="28"/>
          <w:szCs w:val="28"/>
        </w:rPr>
        <w:drawing>
          <wp:inline distT="0" distB="0" distL="0" distR="0">
            <wp:extent cx="1666875" cy="3089275"/>
            <wp:effectExtent l="0" t="0" r="9525" b="15875"/>
            <wp:docPr id="10" name="图片 0" descr="48366_200812031254491uw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48366_200812031254491uwTA.jpg"/>
                    <pic:cNvPicPr>
                      <a:picLocks noChangeAspect="1"/>
                    </pic:cNvPicPr>
                  </pic:nvPicPr>
                  <pic:blipFill>
                    <a:blip r:embed="rId9" cstate="print"/>
                    <a:stretch>
                      <a:fillRect/>
                    </a:stretch>
                  </pic:blipFill>
                  <pic:spPr>
                    <a:xfrm>
                      <a:off x="0" y="0"/>
                      <a:ext cx="1668498" cy="3092405"/>
                    </a:xfrm>
                    <a:prstGeom prst="rect">
                      <a:avLst/>
                    </a:prstGeom>
                  </pic:spPr>
                </pic:pic>
              </a:graphicData>
            </a:graphic>
          </wp:inline>
        </w:drawing>
      </w:r>
      <w:r>
        <w:rPr>
          <w:rFonts w:ascii="宋体" w:eastAsia="宋体" w:hAnsi="宋体" w:cs="宋体" w:hint="eastAsia"/>
          <w:sz w:val="28"/>
          <w:szCs w:val="28"/>
        </w:rPr>
        <w:t xml:space="preserve">    </w:t>
      </w:r>
      <w:r>
        <w:rPr>
          <w:rFonts w:ascii="宋体" w:eastAsia="宋体" w:hAnsi="宋体" w:cs="宋体" w:hint="eastAsia"/>
          <w:noProof/>
          <w:sz w:val="28"/>
          <w:szCs w:val="28"/>
        </w:rPr>
        <w:drawing>
          <wp:inline distT="0" distB="0" distL="0" distR="0">
            <wp:extent cx="3206115" cy="2609850"/>
            <wp:effectExtent l="0" t="0" r="13335" b="0"/>
            <wp:docPr id="2" name="图片 2" descr="253991_12562982539X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3991_12562982539X4g.jpg"/>
                    <pic:cNvPicPr>
                      <a:picLocks noChangeAspect="1"/>
                    </pic:cNvPicPr>
                  </pic:nvPicPr>
                  <pic:blipFill>
                    <a:blip r:embed="rId10" cstate="print"/>
                    <a:stretch>
                      <a:fillRect/>
                    </a:stretch>
                  </pic:blipFill>
                  <pic:spPr>
                    <a:xfrm>
                      <a:off x="0" y="0"/>
                      <a:ext cx="3206115" cy="2609850"/>
                    </a:xfrm>
                    <a:prstGeom prst="rect">
                      <a:avLst/>
                    </a:prstGeom>
                  </pic:spPr>
                </pic:pic>
              </a:graphicData>
            </a:graphic>
          </wp:inline>
        </w:drawing>
      </w:r>
    </w:p>
    <w:p w:rsidR="0040114A" w:rsidRDefault="00FE7C19">
      <w:pPr>
        <w:pStyle w:val="a8"/>
        <w:numPr>
          <w:ilvl w:val="0"/>
          <w:numId w:val="1"/>
        </w:numPr>
        <w:ind w:firstLineChars="0"/>
        <w:rPr>
          <w:rFonts w:ascii="宋体" w:eastAsia="宋体" w:hAnsi="宋体" w:cs="宋体"/>
          <w:sz w:val="28"/>
          <w:szCs w:val="28"/>
        </w:rPr>
      </w:pPr>
      <w:r>
        <w:rPr>
          <w:rFonts w:ascii="宋体" w:eastAsia="宋体" w:hAnsi="宋体" w:cs="宋体" w:hint="eastAsia"/>
          <w:sz w:val="28"/>
          <w:szCs w:val="28"/>
        </w:rPr>
        <w:t>概念及分类</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1、思考以下几幅画的风格有什么不同？（图略）</w:t>
      </w:r>
    </w:p>
    <w:p w:rsidR="0040114A" w:rsidRDefault="00FE7C19">
      <w:pPr>
        <w:rPr>
          <w:rFonts w:ascii="宋体" w:eastAsia="宋体" w:hAnsi="宋体" w:cs="宋体"/>
          <w:sz w:val="28"/>
          <w:szCs w:val="28"/>
        </w:rPr>
      </w:pPr>
      <w:r>
        <w:rPr>
          <w:rFonts w:ascii="宋体" w:eastAsia="宋体" w:hAnsi="宋体" w:cs="宋体" w:hint="eastAsia"/>
          <w:noProof/>
        </w:rPr>
        <w:drawing>
          <wp:inline distT="0" distB="0" distL="0" distR="0">
            <wp:extent cx="2398395" cy="1952625"/>
            <wp:effectExtent l="19050" t="0" r="1731" b="0"/>
            <wp:docPr id="60" name="图片 38" descr="C:\Documents and Settings\Administrator\桌面\8300797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descr="C:\Documents and Settings\Administrator\桌面\83007973_27.jpg"/>
                    <pic:cNvPicPr>
                      <a:picLocks noChangeAspect="1" noChangeArrowheads="1"/>
                    </pic:cNvPicPr>
                  </pic:nvPicPr>
                  <pic:blipFill>
                    <a:blip r:embed="rId11"/>
                    <a:srcRect/>
                    <a:stretch>
                      <a:fillRect/>
                    </a:stretch>
                  </pic:blipFill>
                  <pic:spPr>
                    <a:xfrm>
                      <a:off x="0" y="0"/>
                      <a:ext cx="2398569" cy="1952625"/>
                    </a:xfrm>
                    <a:prstGeom prst="rect">
                      <a:avLst/>
                    </a:prstGeom>
                    <a:noFill/>
                    <a:ln w="9525">
                      <a:noFill/>
                      <a:miter lim="800000"/>
                      <a:headEnd/>
                      <a:tailEnd/>
                    </a:ln>
                  </pic:spPr>
                </pic:pic>
              </a:graphicData>
            </a:graphic>
          </wp:inline>
        </w:drawing>
      </w:r>
      <w:r>
        <w:rPr>
          <w:rFonts w:ascii="宋体" w:eastAsia="宋体" w:hAnsi="宋体" w:cs="宋体" w:hint="eastAsia"/>
          <w:noProof/>
          <w:sz w:val="28"/>
          <w:szCs w:val="28"/>
        </w:rPr>
        <w:drawing>
          <wp:inline distT="0" distB="0" distL="0" distR="0">
            <wp:extent cx="2569210" cy="2000250"/>
            <wp:effectExtent l="19050" t="0" r="2199" b="0"/>
            <wp:docPr id="61" name="图片 39" descr="C:\Documents and Settings\Administrator\桌面\12v58PICAa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descr="C:\Documents and Settings\Administrator\桌面\12v58PICAa8_1024.jpg"/>
                    <pic:cNvPicPr>
                      <a:picLocks noChangeAspect="1" noChangeArrowheads="1"/>
                    </pic:cNvPicPr>
                  </pic:nvPicPr>
                  <pic:blipFill>
                    <a:blip r:embed="rId12"/>
                    <a:srcRect l="13562" r="26040"/>
                    <a:stretch>
                      <a:fillRect/>
                    </a:stretch>
                  </pic:blipFill>
                  <pic:spPr>
                    <a:xfrm>
                      <a:off x="0" y="0"/>
                      <a:ext cx="2576496" cy="2005657"/>
                    </a:xfrm>
                    <a:prstGeom prst="rect">
                      <a:avLst/>
                    </a:prstGeom>
                    <a:noFill/>
                    <a:ln w="9525">
                      <a:noFill/>
                      <a:miter lim="800000"/>
                      <a:headEnd/>
                      <a:tailEnd/>
                    </a:ln>
                  </pic:spPr>
                </pic:pic>
              </a:graphicData>
            </a:graphic>
          </wp:inline>
        </w:drawing>
      </w:r>
    </w:p>
    <w:p w:rsidR="0040114A" w:rsidRDefault="00FE7C19">
      <w:pPr>
        <w:rPr>
          <w:rFonts w:ascii="宋体" w:eastAsia="宋体" w:hAnsi="宋体" w:cs="宋体"/>
          <w:sz w:val="28"/>
          <w:szCs w:val="28"/>
        </w:rPr>
      </w:pPr>
      <w:r>
        <w:rPr>
          <w:rFonts w:ascii="宋体" w:eastAsia="宋体" w:hAnsi="宋体" w:cs="宋体" w:hint="eastAsia"/>
          <w:noProof/>
          <w:sz w:val="28"/>
          <w:szCs w:val="28"/>
        </w:rPr>
        <w:drawing>
          <wp:inline distT="0" distB="0" distL="0" distR="0">
            <wp:extent cx="2314575" cy="1823720"/>
            <wp:effectExtent l="19050" t="0" r="9525" b="0"/>
            <wp:docPr id="62" name="图片 40" descr="C:\Documents and Settings\Administrator\桌面\20111014091845_4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descr="C:\Documents and Settings\Administrator\桌面\20111014091845_4870.png"/>
                    <pic:cNvPicPr>
                      <a:picLocks noChangeAspect="1" noChangeArrowheads="1"/>
                    </pic:cNvPicPr>
                  </pic:nvPicPr>
                  <pic:blipFill>
                    <a:blip r:embed="rId13"/>
                    <a:srcRect l="7558" r="28190"/>
                    <a:stretch>
                      <a:fillRect/>
                    </a:stretch>
                  </pic:blipFill>
                  <pic:spPr>
                    <a:xfrm>
                      <a:off x="0" y="0"/>
                      <a:ext cx="2314575" cy="1824296"/>
                    </a:xfrm>
                    <a:prstGeom prst="rect">
                      <a:avLst/>
                    </a:prstGeom>
                    <a:noFill/>
                    <a:ln w="9525">
                      <a:noFill/>
                      <a:miter lim="800000"/>
                      <a:headEnd/>
                      <a:tailEnd/>
                    </a:ln>
                  </pic:spPr>
                </pic:pic>
              </a:graphicData>
            </a:graphic>
          </wp:inline>
        </w:drawing>
      </w:r>
      <w:r>
        <w:rPr>
          <w:rFonts w:ascii="宋体" w:eastAsia="宋体" w:hAnsi="宋体" w:cs="宋体" w:hint="eastAsia"/>
          <w:sz w:val="28"/>
          <w:szCs w:val="28"/>
        </w:rPr>
        <w:t xml:space="preserve">  </w:t>
      </w:r>
      <w:r>
        <w:rPr>
          <w:rFonts w:ascii="宋体" w:eastAsia="宋体" w:hAnsi="宋体" w:cs="宋体" w:hint="eastAsia"/>
          <w:noProof/>
          <w:sz w:val="28"/>
          <w:szCs w:val="28"/>
        </w:rPr>
        <w:drawing>
          <wp:inline distT="0" distB="0" distL="0" distR="0">
            <wp:extent cx="2286000" cy="1958975"/>
            <wp:effectExtent l="19050" t="0" r="0" b="0"/>
            <wp:docPr id="64" name="图片 42" descr="C:\Documents and Settings\Administrator\桌面\201408141703053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descr="C:\Documents and Settings\Administrator\桌面\2014081417030532687.jpg"/>
                    <pic:cNvPicPr>
                      <a:picLocks noChangeAspect="1" noChangeArrowheads="1"/>
                    </pic:cNvPicPr>
                  </pic:nvPicPr>
                  <pic:blipFill>
                    <a:blip r:embed="rId14"/>
                    <a:srcRect/>
                    <a:stretch>
                      <a:fillRect/>
                    </a:stretch>
                  </pic:blipFill>
                  <pic:spPr>
                    <a:xfrm>
                      <a:off x="0" y="0"/>
                      <a:ext cx="2286000" cy="1959428"/>
                    </a:xfrm>
                    <a:prstGeom prst="rect">
                      <a:avLst/>
                    </a:prstGeom>
                    <a:noFill/>
                    <a:ln w="9525">
                      <a:noFill/>
                      <a:miter lim="800000"/>
                      <a:headEnd/>
                      <a:tailEnd/>
                    </a:ln>
                  </pic:spPr>
                </pic:pic>
              </a:graphicData>
            </a:graphic>
          </wp:inline>
        </w:drawing>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总结：画种（工笔白描、工笔淡彩、工笔重彩、没股工笔）</w:t>
      </w:r>
    </w:p>
    <w:p w:rsidR="0040114A" w:rsidRDefault="00FE7C19">
      <w:pPr>
        <w:pStyle w:val="a8"/>
        <w:ind w:firstLine="560"/>
        <w:rPr>
          <w:rFonts w:ascii="宋体" w:eastAsia="宋体" w:hAnsi="宋体" w:cs="宋体"/>
          <w:sz w:val="28"/>
          <w:szCs w:val="28"/>
        </w:rPr>
      </w:pPr>
      <w:r>
        <w:rPr>
          <w:rFonts w:ascii="宋体" w:eastAsia="宋体" w:hAnsi="宋体" w:cs="宋体" w:hint="eastAsia"/>
          <w:sz w:val="28"/>
          <w:szCs w:val="28"/>
        </w:rPr>
        <w:t>2、内容（山水、花鸟、人物）</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总结：工笔重彩的概念</w:t>
      </w:r>
    </w:p>
    <w:p w:rsidR="0040114A" w:rsidRDefault="00FE7C19">
      <w:pPr>
        <w:pStyle w:val="a8"/>
        <w:ind w:firstLine="560"/>
        <w:rPr>
          <w:rFonts w:ascii="宋体" w:eastAsia="宋体" w:hAnsi="宋体" w:cs="宋体"/>
          <w:sz w:val="28"/>
          <w:szCs w:val="28"/>
        </w:rPr>
      </w:pPr>
      <w:r>
        <w:rPr>
          <w:rFonts w:ascii="宋体" w:eastAsia="宋体" w:hAnsi="宋体" w:cs="宋体" w:hint="eastAsia"/>
          <w:sz w:val="28"/>
          <w:szCs w:val="28"/>
        </w:rPr>
        <w:t>浓重色彩的画法，设色浓重、艳丽、华贵。</w:t>
      </w:r>
    </w:p>
    <w:p w:rsidR="0040114A" w:rsidRDefault="00FE7C19">
      <w:pPr>
        <w:rPr>
          <w:rFonts w:ascii="宋体" w:eastAsia="宋体" w:hAnsi="宋体" w:cs="宋体"/>
          <w:sz w:val="28"/>
          <w:szCs w:val="28"/>
        </w:rPr>
      </w:pPr>
      <w:r>
        <w:rPr>
          <w:rFonts w:ascii="宋体" w:eastAsia="宋体" w:hAnsi="宋体" w:cs="宋体" w:hint="eastAsia"/>
          <w:sz w:val="28"/>
          <w:szCs w:val="28"/>
        </w:rPr>
        <w:t>二、工笔重彩作品欣赏</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1、《洛神赋图》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作品分析：（南朝）顾恺之《洛神赋图》</w:t>
      </w:r>
      <w:r>
        <w:rPr>
          <w:rFonts w:ascii="宋体" w:eastAsia="宋体" w:hAnsi="宋体" w:cs="宋体" w:hint="eastAsia"/>
          <w:color w:val="333333"/>
          <w:sz w:val="28"/>
          <w:szCs w:val="28"/>
          <w:shd w:val="clear" w:color="auto" w:fill="FFFFFF"/>
        </w:rPr>
        <w:t xml:space="preserve"> 顾恺之依据曹植《洛神赋》内容画的</w:t>
      </w:r>
      <w:r>
        <w:rPr>
          <w:rFonts w:ascii="宋体" w:eastAsia="宋体" w:hAnsi="宋体" w:cs="宋体" w:hint="eastAsia"/>
          <w:sz w:val="28"/>
          <w:szCs w:val="28"/>
        </w:rPr>
        <w:t>作品，绢本，设色，纵27.1cm，横572.8cm。其中最感人的一段描绘是</w:t>
      </w:r>
      <w:hyperlink r:id="rId15" w:tgtFrame="_blank" w:history="1">
        <w:r>
          <w:rPr>
            <w:rFonts w:ascii="宋体" w:eastAsia="宋体" w:hAnsi="宋体" w:cs="宋体" w:hint="eastAsia"/>
            <w:sz w:val="28"/>
            <w:szCs w:val="28"/>
          </w:rPr>
          <w:t>曹植</w:t>
        </w:r>
      </w:hyperlink>
      <w:r>
        <w:rPr>
          <w:rFonts w:ascii="宋体" w:eastAsia="宋体" w:hAnsi="宋体" w:cs="宋体" w:hint="eastAsia"/>
          <w:sz w:val="28"/>
          <w:szCs w:val="28"/>
        </w:rPr>
        <w:t>与</w:t>
      </w:r>
      <w:hyperlink r:id="rId16" w:tgtFrame="_blank" w:history="1">
        <w:r>
          <w:rPr>
            <w:rFonts w:ascii="宋体" w:eastAsia="宋体" w:hAnsi="宋体" w:cs="宋体" w:hint="eastAsia"/>
            <w:sz w:val="28"/>
            <w:szCs w:val="28"/>
          </w:rPr>
          <w:t>洛神</w:t>
        </w:r>
      </w:hyperlink>
      <w:r>
        <w:rPr>
          <w:rFonts w:ascii="宋体" w:eastAsia="宋体" w:hAnsi="宋体" w:cs="宋体" w:hint="eastAsia"/>
          <w:sz w:val="28"/>
          <w:szCs w:val="28"/>
        </w:rPr>
        <w:t>相逢，但是洛神却无奈离去的情景，表露她“若往若还”的矛盾心态，画上的奇异神兽具有强烈的神</w:t>
      </w:r>
      <w:r>
        <w:rPr>
          <w:rFonts w:ascii="宋体" w:eastAsia="宋体" w:hAnsi="宋体" w:cs="宋体" w:hint="eastAsia"/>
          <w:color w:val="333333"/>
          <w:sz w:val="28"/>
          <w:szCs w:val="28"/>
          <w:shd w:val="clear" w:color="auto" w:fill="FFFFFF"/>
        </w:rPr>
        <w:t>话气氛和浪漫主义色彩，被称为“中国十大传世名画”之一。全画用笔细劲古朴，恰如“春蚕吐丝”。山川树石画法幼稚古朴，所谓“人大于山，水不容泛”，体现了早期山水画的特点。</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2、《释迦降生图》</w:t>
      </w:r>
    </w:p>
    <w:p w:rsidR="0040114A" w:rsidRDefault="00FE7C19">
      <w:pPr>
        <w:ind w:firstLineChars="200" w:firstLine="560"/>
        <w:rPr>
          <w:rFonts w:ascii="宋体" w:eastAsia="宋体" w:hAnsi="宋体" w:cs="宋体"/>
          <w:color w:val="333333"/>
          <w:sz w:val="28"/>
          <w:szCs w:val="28"/>
          <w:shd w:val="clear" w:color="auto" w:fill="FFFFFF"/>
        </w:rPr>
      </w:pPr>
      <w:r>
        <w:rPr>
          <w:rFonts w:ascii="宋体" w:eastAsia="宋体" w:hAnsi="宋体" w:cs="宋体" w:hint="eastAsia"/>
          <w:sz w:val="28"/>
          <w:szCs w:val="28"/>
        </w:rPr>
        <w:t>作品分析：（唐） 吴道子（画圣）为纸本手卷，纵35.5厘米，横338.1厘米</w:t>
      </w:r>
      <w:r>
        <w:rPr>
          <w:rFonts w:ascii="宋体" w:eastAsia="宋体" w:hAnsi="宋体" w:cs="宋体" w:hint="eastAsia"/>
          <w:color w:val="333333"/>
          <w:sz w:val="28"/>
          <w:szCs w:val="28"/>
          <w:shd w:val="clear" w:color="auto" w:fill="FFFFFF"/>
        </w:rPr>
        <w:t>，传为宋人摹本。图又名《释迦降生图》，乃吴道子根据佛典《瑞应本起经》绘画。图分二段，前段有两位骑着瑞兽之神奔驰而来，天王双手按膝，神态威严。随臣侍女态度安详，武将则欲拔剑以防不测。人物虽多，表情各异，一张一弛，很有节奏起伏。后段净饭王抱着初生的释迦，从姿势看，净饭王是小心翼翼的。王后紧跟其后，一神惊慌拜迎，人物身份、心理、形态刻画入微，很好地反映了人物之间的冲突和矛盾。《送子天王图》反映了吴道子的基本画风。吴道子打破了长期以来沿袭的顾恺之陆探微"紧劲联绵，如春蚕吐丝"那种游丝描法，因为游丝描的线条圆润挺健，但如铁线一般而无变化。吴道子开创兰叶描，"行笔磊落，挥霍如莼莱条，圆间折算，方圆凹凸"。</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3、《步辇图》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作品分析：阎立本《步辇图》公元640年(贞观十四年)，吐蕃王</w:t>
      </w:r>
      <w:hyperlink r:id="rId17" w:tgtFrame="_blank" w:history="1">
        <w:r>
          <w:rPr>
            <w:rFonts w:ascii="宋体" w:eastAsia="宋体" w:hAnsi="宋体" w:cs="宋体" w:hint="eastAsia"/>
            <w:sz w:val="28"/>
            <w:szCs w:val="28"/>
          </w:rPr>
          <w:t>松赞干布</w:t>
        </w:r>
      </w:hyperlink>
      <w:r>
        <w:rPr>
          <w:rFonts w:ascii="宋体" w:eastAsia="宋体" w:hAnsi="宋体" w:cs="宋体" w:hint="eastAsia"/>
          <w:sz w:val="28"/>
          <w:szCs w:val="28"/>
        </w:rPr>
        <w:t>仰慕大唐文明，派使者禄东赞到长安通聘。《步辇图》所绘是禄东赞朝见</w:t>
      </w:r>
      <w:r>
        <w:rPr>
          <w:rFonts w:ascii="宋体" w:eastAsia="宋体" w:hAnsi="宋体" w:cs="宋体" w:hint="eastAsia"/>
          <w:color w:val="333333"/>
          <w:sz w:val="28"/>
          <w:szCs w:val="28"/>
          <w:shd w:val="clear" w:color="auto" w:fill="FFFFFF"/>
        </w:rPr>
        <w:t>唐太宗时的场景。现存画作被认为是宋朝摹本。存于北京故宫博物院。绢本，设色，纵38.5厘米，横129.6厘米。被称为"</w:t>
      </w:r>
      <w:hyperlink r:id="rId18" w:tgtFrame="_blank" w:history="1">
        <w:r>
          <w:rPr>
            <w:rFonts w:ascii="宋体" w:eastAsia="宋体" w:hAnsi="宋体" w:cs="宋体" w:hint="eastAsia"/>
            <w:color w:val="333333"/>
            <w:sz w:val="28"/>
            <w:szCs w:val="28"/>
            <w:shd w:val="clear" w:color="auto" w:fill="FFFFFF"/>
          </w:rPr>
          <w:t>中国十大传世名画</w:t>
        </w:r>
      </w:hyperlink>
      <w:r>
        <w:rPr>
          <w:rFonts w:ascii="宋体" w:eastAsia="宋体" w:hAnsi="宋体" w:cs="宋体" w:hint="eastAsia"/>
          <w:color w:val="333333"/>
          <w:sz w:val="28"/>
          <w:szCs w:val="28"/>
          <w:shd w:val="clear" w:color="auto" w:fill="FFFFFF"/>
        </w:rPr>
        <w:t>"之一。</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4、《虢国夫人游春图》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作品分析：张萱《虢国夫人游春图》此图描写唐天宝年间唐玄宗的宠妃杨玉环的姐姐虢国夫人和秦国夫人及其侍从春天出游的行列。虢国夫人游春图题为“游春”而不画春的环境,这是作者在艺术处理上的高明之处。张萱是用“绣罗衣裳照暮春”的手法表现画的主题的。</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5、周昉《簪花仕女图》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6、韩滉 鞍马画《五牛图》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7、《韩熙载夜宴图》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作品分析：顾闳中《韩熙载夜宴图》它以连环长卷的方式描摹了南唐巨宦</w:t>
      </w:r>
      <w:hyperlink r:id="rId19" w:tgtFrame="_blank" w:history="1">
        <w:r>
          <w:rPr>
            <w:rFonts w:ascii="宋体" w:eastAsia="宋体" w:hAnsi="宋体" w:cs="宋体" w:hint="eastAsia"/>
            <w:sz w:val="28"/>
            <w:szCs w:val="28"/>
          </w:rPr>
          <w:t>韩熙载</w:t>
        </w:r>
      </w:hyperlink>
      <w:r>
        <w:rPr>
          <w:rFonts w:ascii="宋体" w:eastAsia="宋体" w:hAnsi="宋体" w:cs="宋体" w:hint="eastAsia"/>
          <w:sz w:val="28"/>
          <w:szCs w:val="28"/>
        </w:rPr>
        <w:t>家开宴行乐的场景。分为五段:悉听琵琶、击鼓观舞、欣赏王屋山跳六么舞、更衣暂歇、清吹合奏、</w:t>
      </w:r>
      <w:hyperlink r:id="rId20" w:tgtFrame="_blank" w:history="1">
        <w:r>
          <w:rPr>
            <w:rFonts w:ascii="宋体" w:eastAsia="宋体" w:hAnsi="宋体" w:cs="宋体" w:hint="eastAsia"/>
            <w:sz w:val="28"/>
            <w:szCs w:val="28"/>
          </w:rPr>
          <w:t>曲终人散</w:t>
        </w:r>
      </w:hyperlink>
      <w:r>
        <w:rPr>
          <w:rFonts w:ascii="宋体" w:eastAsia="宋体" w:hAnsi="宋体" w:cs="宋体" w:hint="eastAsia"/>
          <w:sz w:val="28"/>
          <w:szCs w:val="28"/>
        </w:rPr>
        <w:t>。韩熙载为避免</w:t>
      </w:r>
      <w:hyperlink r:id="rId21" w:tgtFrame="_blank" w:history="1">
        <w:r>
          <w:rPr>
            <w:rFonts w:ascii="宋体" w:eastAsia="宋体" w:hAnsi="宋体" w:cs="宋体" w:hint="eastAsia"/>
            <w:sz w:val="28"/>
            <w:szCs w:val="28"/>
          </w:rPr>
          <w:t>南唐</w:t>
        </w:r>
      </w:hyperlink>
      <w:r>
        <w:rPr>
          <w:rFonts w:ascii="宋体" w:eastAsia="宋体" w:hAnsi="宋体" w:cs="宋体" w:hint="eastAsia"/>
          <w:sz w:val="28"/>
          <w:szCs w:val="28"/>
        </w:rPr>
        <w:t>后主李煜的猜疑，以声色为韬晦之所，每每夜宴宏开，与宾客纵情嬉游。此图绘写的就是一次韩府</w:t>
      </w:r>
      <w:hyperlink r:id="rId22" w:tgtFrame="_blank" w:history="1">
        <w:r>
          <w:rPr>
            <w:rFonts w:ascii="宋体" w:eastAsia="宋体" w:hAnsi="宋体" w:cs="宋体" w:hint="eastAsia"/>
            <w:sz w:val="28"/>
            <w:szCs w:val="28"/>
          </w:rPr>
          <w:t>夜宴</w:t>
        </w:r>
      </w:hyperlink>
      <w:r>
        <w:rPr>
          <w:rFonts w:ascii="宋体" w:eastAsia="宋体" w:hAnsi="宋体" w:cs="宋体" w:hint="eastAsia"/>
          <w:sz w:val="28"/>
          <w:szCs w:val="28"/>
        </w:rPr>
        <w:t>的全过程。这幅长卷线条准确流畅，工细灵动，充满表现力。设色工丽雅致，且富于层次感，</w:t>
      </w:r>
      <w:hyperlink r:id="rId23" w:tgtFrame="_blank" w:history="1">
        <w:r>
          <w:rPr>
            <w:rFonts w:ascii="宋体" w:eastAsia="宋体" w:hAnsi="宋体" w:cs="宋体" w:hint="eastAsia"/>
            <w:sz w:val="28"/>
            <w:szCs w:val="28"/>
          </w:rPr>
          <w:t>神韵</w:t>
        </w:r>
      </w:hyperlink>
      <w:r>
        <w:rPr>
          <w:rFonts w:ascii="宋体" w:eastAsia="宋体" w:hAnsi="宋体" w:cs="宋体" w:hint="eastAsia"/>
          <w:sz w:val="28"/>
          <w:szCs w:val="28"/>
        </w:rPr>
        <w:t>独出。</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8、黄筌《写生珍禽图》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9、宋：李公麟《五牛图》</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10、明：四大才子之一仇英《桃源仙境图》</w:t>
      </w:r>
    </w:p>
    <w:p w:rsidR="0040114A" w:rsidRDefault="00FE7C19">
      <w:pPr>
        <w:rPr>
          <w:rFonts w:ascii="宋体" w:eastAsia="宋体" w:hAnsi="宋体" w:cs="宋体"/>
          <w:sz w:val="28"/>
          <w:szCs w:val="28"/>
        </w:rPr>
      </w:pPr>
      <w:r>
        <w:rPr>
          <w:rFonts w:ascii="宋体" w:eastAsia="宋体" w:hAnsi="宋体" w:cs="宋体" w:hint="eastAsia"/>
          <w:sz w:val="28"/>
          <w:szCs w:val="28"/>
        </w:rPr>
        <w:t>三、工笔画特点</w:t>
      </w:r>
    </w:p>
    <w:p w:rsidR="0040114A" w:rsidRDefault="00FE7C19">
      <w:pPr>
        <w:pStyle w:val="a8"/>
        <w:ind w:firstLine="560"/>
        <w:rPr>
          <w:rFonts w:ascii="宋体" w:eastAsia="宋体" w:hAnsi="宋体" w:cs="宋体"/>
          <w:sz w:val="28"/>
          <w:szCs w:val="28"/>
        </w:rPr>
      </w:pPr>
      <w:r>
        <w:rPr>
          <w:rFonts w:ascii="宋体" w:eastAsia="宋体" w:hAnsi="宋体" w:cs="宋体" w:hint="eastAsia"/>
          <w:sz w:val="28"/>
          <w:szCs w:val="28"/>
        </w:rPr>
        <w:t>1、线条：中锋用笔较多</w:t>
      </w:r>
    </w:p>
    <w:p w:rsidR="0040114A" w:rsidRDefault="00FE7C19">
      <w:pPr>
        <w:pStyle w:val="a8"/>
        <w:ind w:firstLine="560"/>
        <w:rPr>
          <w:rFonts w:ascii="宋体" w:eastAsia="宋体" w:hAnsi="宋体" w:cs="宋体"/>
          <w:sz w:val="28"/>
          <w:szCs w:val="28"/>
        </w:rPr>
      </w:pPr>
      <w:r>
        <w:rPr>
          <w:rFonts w:ascii="宋体" w:eastAsia="宋体" w:hAnsi="宋体" w:cs="宋体" w:hint="eastAsia"/>
          <w:sz w:val="28"/>
          <w:szCs w:val="28"/>
        </w:rPr>
        <w:t>2、色彩：以固有色为主，设色艳丽、沉着、明快、高雅、有统一的色调。</w:t>
      </w:r>
    </w:p>
    <w:p w:rsidR="0040114A" w:rsidRDefault="00FE7C19">
      <w:pPr>
        <w:pStyle w:val="a8"/>
        <w:ind w:firstLine="560"/>
        <w:rPr>
          <w:rFonts w:ascii="宋体" w:eastAsia="宋体" w:hAnsi="宋体" w:cs="宋体"/>
          <w:sz w:val="28"/>
          <w:szCs w:val="28"/>
        </w:rPr>
      </w:pPr>
      <w:r>
        <w:rPr>
          <w:rFonts w:ascii="宋体" w:eastAsia="宋体" w:hAnsi="宋体" w:cs="宋体" w:hint="eastAsia"/>
          <w:sz w:val="28"/>
          <w:szCs w:val="28"/>
        </w:rPr>
        <w:t>3、装饰性与平面感。</w:t>
      </w:r>
    </w:p>
    <w:p w:rsidR="0040114A" w:rsidRDefault="00FE7C19">
      <w:pPr>
        <w:rPr>
          <w:rFonts w:ascii="宋体" w:eastAsia="宋体" w:hAnsi="宋体" w:cs="宋体"/>
          <w:sz w:val="28"/>
          <w:szCs w:val="28"/>
        </w:rPr>
      </w:pPr>
      <w:r>
        <w:rPr>
          <w:rFonts w:ascii="宋体" w:eastAsia="宋体" w:hAnsi="宋体" w:cs="宋体" w:hint="eastAsia"/>
          <w:sz w:val="28"/>
          <w:szCs w:val="28"/>
        </w:rPr>
        <w:t>四、工笔画的工具及使用</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1、笔（勾线笔花枝俏，染色笔白云若干）</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2、墨</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3、纸（熟宣）</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4、砚台</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5、画板、水胶带</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6、颜料</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作业：工具准备</w:t>
      </w:r>
    </w:p>
    <w:p w:rsidR="0040114A" w:rsidRDefault="0040114A">
      <w:pPr>
        <w:ind w:firstLineChars="500" w:firstLine="1600"/>
        <w:rPr>
          <w:rFonts w:ascii="宋体" w:eastAsia="宋体" w:hAnsi="宋体" w:cs="宋体"/>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40114A">
      <w:pPr>
        <w:pStyle w:val="a6"/>
        <w:shd w:val="clear" w:color="auto" w:fill="FFFFFF"/>
        <w:spacing w:before="0" w:beforeAutospacing="0" w:after="0" w:afterAutospacing="0" w:line="480" w:lineRule="atLeast"/>
        <w:jc w:val="both"/>
        <w:rPr>
          <w:b/>
          <w:bCs/>
          <w:kern w:val="2"/>
          <w:sz w:val="32"/>
          <w:szCs w:val="32"/>
        </w:rPr>
      </w:pP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第二周</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十八描赏析及白描练习</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导入：</w:t>
      </w:r>
    </w:p>
    <w:p w:rsidR="0040114A" w:rsidRDefault="00FE7C19">
      <w:pPr>
        <w:rPr>
          <w:rFonts w:ascii="宋体" w:eastAsia="宋体" w:hAnsi="宋体" w:cs="宋体"/>
          <w:sz w:val="30"/>
          <w:szCs w:val="30"/>
        </w:rPr>
      </w:pPr>
      <w:r>
        <w:rPr>
          <w:rFonts w:ascii="宋体" w:eastAsia="宋体" w:hAnsi="宋体" w:cs="宋体" w:hint="eastAsia"/>
          <w:noProof/>
          <w:sz w:val="30"/>
          <w:szCs w:val="30"/>
        </w:rPr>
        <w:drawing>
          <wp:inline distT="0" distB="0" distL="0" distR="0">
            <wp:extent cx="4940300" cy="4994910"/>
            <wp:effectExtent l="0" t="0" r="12700" b="15240"/>
            <wp:docPr id="5" name="图片 5" descr="C:\Documents and Settings\Administrator\桌面\437940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Administrator\桌面\43794016_1"/>
                    <pic:cNvPicPr>
                      <a:picLocks noChangeAspect="1" noChangeArrowheads="1"/>
                    </pic:cNvPicPr>
                  </pic:nvPicPr>
                  <pic:blipFill>
                    <a:blip r:embed="rId24"/>
                    <a:srcRect/>
                    <a:stretch>
                      <a:fillRect/>
                    </a:stretch>
                  </pic:blipFill>
                  <pic:spPr>
                    <a:xfrm>
                      <a:off x="0" y="0"/>
                      <a:ext cx="4940300" cy="4994910"/>
                    </a:xfrm>
                    <a:prstGeom prst="rect">
                      <a:avLst/>
                    </a:prstGeom>
                    <a:noFill/>
                    <a:ln w="9525">
                      <a:noFill/>
                      <a:miter lim="800000"/>
                      <a:headEnd/>
                      <a:tailEnd/>
                    </a:ln>
                  </pic:spPr>
                </pic:pic>
              </a:graphicData>
            </a:graphic>
          </wp:inline>
        </w:drawing>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中国画源远流长，在长期的发展过程中形成了特有的技法。其中，勾法是中国画最基础的技法之一，指以笔线勾取物象的外廓也叫描法，在工笔画中称为线描。</w:t>
      </w:r>
    </w:p>
    <w:p w:rsidR="0040114A" w:rsidRDefault="00FE7C19">
      <w:pPr>
        <w:ind w:firstLineChars="200" w:firstLine="560"/>
        <w:rPr>
          <w:rFonts w:ascii="宋体" w:eastAsia="宋体" w:hAnsi="宋体" w:cs="宋体"/>
          <w:sz w:val="28"/>
          <w:szCs w:val="28"/>
        </w:rPr>
      </w:pPr>
      <w:r>
        <w:rPr>
          <w:rFonts w:ascii="宋体" w:eastAsia="宋体" w:hAnsi="宋体" w:cs="宋体" w:hint="eastAsia"/>
          <w:sz w:val="28"/>
          <w:szCs w:val="28"/>
        </w:rPr>
        <w:t>以线造型是中国传统绘画的特色，不管是人物画，还是山水画、花鸟画，都少不了以线勾勒物象。古代画家把各种线描形式概括成十八种技法，称“ 十八描 ”，作为基本程式用于传授线描技法。当然，十八描并不仅仅是人物画的基本画法，同样也是花鸟画的基本技法。</w:t>
      </w:r>
    </w:p>
    <w:p w:rsidR="0040114A" w:rsidRDefault="00FE7C19">
      <w:pPr>
        <w:pStyle w:val="a8"/>
        <w:numPr>
          <w:ilvl w:val="0"/>
          <w:numId w:val="1"/>
        </w:numPr>
        <w:ind w:firstLineChars="0"/>
        <w:jc w:val="left"/>
        <w:rPr>
          <w:rFonts w:ascii="宋体" w:eastAsia="宋体" w:hAnsi="宋体" w:cs="宋体"/>
          <w:sz w:val="30"/>
          <w:szCs w:val="30"/>
        </w:rPr>
      </w:pPr>
      <w:r>
        <w:rPr>
          <w:rFonts w:ascii="宋体" w:eastAsia="宋体" w:hAnsi="宋体" w:cs="宋体" w:hint="eastAsia"/>
          <w:sz w:val="30"/>
          <w:szCs w:val="30"/>
        </w:rPr>
        <w:t>十八描作品赏析</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1、【游丝描】 </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r>
        <w:rPr>
          <w:rFonts w:ascii="宋体" w:eastAsia="宋体" w:hAnsi="宋体" w:cs="宋体" w:hint="eastAsia"/>
          <w:noProof/>
          <w:sz w:val="28"/>
          <w:szCs w:val="28"/>
        </w:rPr>
        <w:drawing>
          <wp:inline distT="0" distB="0" distL="0" distR="0">
            <wp:extent cx="5267325" cy="3648075"/>
            <wp:effectExtent l="19050" t="0" r="9525" b="0"/>
            <wp:docPr id="6" name="图片 6" descr="C:\Documents and Settings\Administrator\桌面\437940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nts and Settings\Administrator\桌面\43794016_2"/>
                    <pic:cNvPicPr>
                      <a:picLocks noChangeAspect="1" noChangeArrowheads="1"/>
                    </pic:cNvPicPr>
                  </pic:nvPicPr>
                  <pic:blipFill>
                    <a:blip r:embed="rId25"/>
                    <a:srcRect/>
                    <a:stretch>
                      <a:fillRect/>
                    </a:stretch>
                  </pic:blipFill>
                  <pic:spPr>
                    <a:xfrm>
                      <a:off x="0" y="0"/>
                      <a:ext cx="5267325" cy="3648075"/>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特点讲解：游丝描又叫高古游丝描，其线条纯用尖圆匀齐之中锋笔尖画出，有起有收，流畅自如，显得细密绵长，富有流动性，画人物如春蚕吐丝，后人也称之为“ 春蚕吐丝描 ” 。顾恺之的《洛神赋图》、《女史箴图》所运用的线条，连绵不断，悠缓自然，具有非常均和的节奏感，被认为是典型的游丝描。后来，曹仲达、李公麟、赵孟頫等人画中的线条，也属这类线描形式。这种平滑、圆润、流畅、舒展的描法，适合于表现文人学士、贵族妇女、仕女形象等。</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2、【铁线描】 </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r>
        <w:rPr>
          <w:rFonts w:ascii="宋体" w:eastAsia="宋体" w:hAnsi="宋体" w:cs="宋体" w:hint="eastAsia"/>
          <w:noProof/>
          <w:sz w:val="28"/>
          <w:szCs w:val="28"/>
        </w:rPr>
        <w:drawing>
          <wp:inline distT="0" distB="0" distL="0" distR="0">
            <wp:extent cx="5267325" cy="3638550"/>
            <wp:effectExtent l="19050" t="0" r="9525" b="0"/>
            <wp:docPr id="7" name="图片 7" descr="C:\Documents and Settings\Administrator\桌面\437940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nts and Settings\Administrator\桌面\43794016_3"/>
                    <pic:cNvPicPr>
                      <a:picLocks noChangeAspect="1" noChangeArrowheads="1"/>
                    </pic:cNvPicPr>
                  </pic:nvPicPr>
                  <pic:blipFill>
                    <a:blip r:embed="rId26"/>
                    <a:srcRect/>
                    <a:stretch>
                      <a:fillRect/>
                    </a:stretch>
                  </pic:blipFill>
                  <pic:spPr>
                    <a:xfrm>
                      <a:off x="0" y="0"/>
                      <a:ext cx="5267325" cy="3638550"/>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用中锋圆劲之笔描写，丝毫不见柔弱之迹，其起笔转折时稍微有回顿方折之意，如将铁丝环弯，圆匀中略显有刻画之痕迹。在顾恺之、阎立本、李公麟、武宗元等人的作品中，都有“铁线描”的特征。唐代阎立本的《历代帝王图》中，服饰都用中锋细笔勾勒，顿起顿收，笔势转折刚正，如以锥镂石，唤起挺劲有力之感。它体现了书法用笔中的遒劲骨力。这种描法是古代画家表现硬质衣料的重要技法。</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3、【琴弦描】 </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kern w:val="2"/>
          <w:sz w:val="28"/>
          <w:szCs w:val="28"/>
        </w:rPr>
        <w:t>代表作品：</w:t>
      </w:r>
      <w:r>
        <w:rPr>
          <w:rFonts w:hint="eastAsia"/>
          <w:noProof/>
          <w:kern w:val="2"/>
          <w:sz w:val="28"/>
          <w:szCs w:val="28"/>
        </w:rPr>
        <w:drawing>
          <wp:inline distT="0" distB="0" distL="0" distR="0">
            <wp:extent cx="5210175" cy="5267325"/>
            <wp:effectExtent l="19050" t="0" r="9525" b="0"/>
            <wp:docPr id="9" name="图片 9" descr="C:\Documents and Settings\Administrator\桌面\437940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43794016_1"/>
                    <pic:cNvPicPr>
                      <a:picLocks noChangeAspect="1" noChangeArrowheads="1"/>
                    </pic:cNvPicPr>
                  </pic:nvPicPr>
                  <pic:blipFill>
                    <a:blip r:embed="rId24"/>
                    <a:srcRect/>
                    <a:stretch>
                      <a:fillRect/>
                    </a:stretch>
                  </pic:blipFill>
                  <pic:spPr>
                    <a:xfrm>
                      <a:off x="0" y="0"/>
                      <a:ext cx="5210175" cy="5267325"/>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rPr>
          <w:kern w:val="2"/>
          <w:sz w:val="28"/>
          <w:szCs w:val="28"/>
        </w:rPr>
      </w:pPr>
      <w:r>
        <w:rPr>
          <w:rFonts w:hint="eastAsia"/>
          <w:kern w:val="2"/>
          <w:sz w:val="28"/>
          <w:szCs w:val="28"/>
        </w:rPr>
        <w:t>特点讲解：与高古游丝描属同一类型的描法，中锋悬腕用笔，画出的线条比高古游丝描更为粗劲而有韧性，宛若中国古代弹拨乐器的丝弦，五代周文矩擅用此法。为了强调柔软的丝绸质地的衣纹和垂直飘摆时的姿态，在行笔过程中运用中锋缓慢画出，其线型平直、挺拔，其目的是为了较写实地表现出丝裙的衣褶。如张萱的《捣练图》、周的《挥扇仕女图》、《调琴啜茗图》中的衣纹裙带的线条，正是琴弦描的典范。有时画家为了加强某些裙裾部分的重量感，在行笔过程中用笔颤动，结果线条状似莼菜，起到了强化线条粗细变化的作用。</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4、【行云流水描】 </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r>
        <w:rPr>
          <w:rFonts w:ascii="宋体" w:eastAsia="宋体" w:hAnsi="宋体" w:cs="宋体" w:hint="eastAsia"/>
          <w:noProof/>
          <w:sz w:val="28"/>
          <w:szCs w:val="28"/>
        </w:rPr>
        <w:drawing>
          <wp:inline distT="0" distB="0" distL="0" distR="0">
            <wp:extent cx="5267325" cy="3638550"/>
            <wp:effectExtent l="19050" t="0" r="9525" b="0"/>
            <wp:docPr id="1" name="图片 8" descr="C:\Documents and Settings\Administrator\桌面\437940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Documents and Settings\Administrator\桌面\43794016_5"/>
                    <pic:cNvPicPr>
                      <a:picLocks noChangeAspect="1" noChangeArrowheads="1"/>
                    </pic:cNvPicPr>
                  </pic:nvPicPr>
                  <pic:blipFill>
                    <a:blip r:embed="rId27"/>
                    <a:srcRect/>
                    <a:stretch>
                      <a:fillRect/>
                    </a:stretch>
                  </pic:blipFill>
                  <pic:spPr>
                    <a:xfrm>
                      <a:off x="0" y="0"/>
                      <a:ext cx="5267325" cy="3638550"/>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此描法宜中锋用笔，笔法如行云流水，活泼飞动，有起有倒。此法以李公麟的描法最为典型。元代汤垕《画鉴》中说：“（李伯时）惟临摹古画用绢素着色，笔法如行云流水，有起倒。”如李公麟的《免胄图》，迎风招展的旗帜和土兵身上软质的罩衫，线条流畅，笔意清新，如行云流水，舒卷自如。又如他的《维摩演教图》，所画人物的衣纹线条如行云流水，加上画中墨色浓淡的变化，使画中人物表现出圣洁出尘的风采。</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5、【蚂蝗描】 </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r>
        <w:rPr>
          <w:rFonts w:ascii="宋体" w:eastAsia="宋体" w:hAnsi="宋体" w:cs="宋体" w:hint="eastAsia"/>
          <w:noProof/>
          <w:sz w:val="28"/>
          <w:szCs w:val="28"/>
        </w:rPr>
        <w:drawing>
          <wp:inline distT="0" distB="0" distL="0" distR="0">
            <wp:extent cx="5267325" cy="3638550"/>
            <wp:effectExtent l="19050" t="0" r="9525" b="0"/>
            <wp:docPr id="3" name="图片 10" descr="C:\Documents and Settings\Administrator\桌面\4379401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Documents and Settings\Administrator\桌面\43794016_6"/>
                    <pic:cNvPicPr>
                      <a:picLocks noChangeAspect="1" noChangeArrowheads="1"/>
                    </pic:cNvPicPr>
                  </pic:nvPicPr>
                  <pic:blipFill>
                    <a:blip r:embed="rId28"/>
                    <a:srcRect/>
                    <a:stretch>
                      <a:fillRect/>
                    </a:stretch>
                  </pic:blipFill>
                  <pic:spPr>
                    <a:xfrm>
                      <a:off x="0" y="0"/>
                      <a:ext cx="5267325" cy="3638550"/>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又称兰叶描，为唐代著名人物画家吴道子所创，线条粗细变化不可穷诘，以表现“高侧深斜，卷褶飘带之势”，是吴道子在顾恺之等人“铁线描”的“密体”风格基础上实现的独特创造。他把狂草的用笔变为人物画造型的新方法，在轻重提按中体现线条的变化，在疏密随意中显生动，有如飘曳的兰叶一般，表现人物的风姿飘逸，世称“吴带当风”。如宋代佚名画家的《送子天王图》，继承吴风，衣纹用笔粗简，劲力流畅，顿挫宛转，兼具写意笔法，在疏密随意中显生动，表现了画中天神、天女、武将、力士内在的精神力量。</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6、【钉头鼠尾描】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代表作品: </w:t>
      </w: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267325" cy="3638550"/>
            <wp:effectExtent l="19050" t="0" r="9525" b="0"/>
            <wp:docPr id="33" name="图片 30" descr="C:\Documents and Settings\Administrator\桌面\4379401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C:\Documents and Settings\Administrator\桌面\43794016_7"/>
                    <pic:cNvPicPr>
                      <a:picLocks noChangeAspect="1" noChangeArrowheads="1"/>
                    </pic:cNvPicPr>
                  </pic:nvPicPr>
                  <pic:blipFill>
                    <a:blip r:embed="rId29"/>
                    <a:srcRect/>
                    <a:stretch>
                      <a:fillRect/>
                    </a:stretch>
                  </pic:blipFill>
                  <pic:spPr>
                    <a:xfrm>
                      <a:off x="0" y="0"/>
                      <a:ext cx="5267325" cy="3638550"/>
                    </a:xfrm>
                    <a:prstGeom prst="rect">
                      <a:avLst/>
                    </a:prstGeom>
                    <a:noFill/>
                    <a:ln w="9525">
                      <a:noFill/>
                      <a:miter lim="800000"/>
                      <a:headEnd/>
                      <a:tailEnd/>
                    </a:ln>
                  </pic:spPr>
                </pic:pic>
              </a:graphicData>
            </a:graphic>
          </wp:inline>
        </w:drawing>
      </w:r>
      <w:r>
        <w:rPr>
          <w:rFonts w:hint="eastAsia"/>
          <w:kern w:val="2"/>
          <w:sz w:val="28"/>
          <w:szCs w:val="28"/>
        </w:rPr>
        <w:t>特点讲解:落笔处如铁钉之头，线条呈钉头状，行笔收笔，一气拖长，如鼠之尾，所谓头秃尾尖，头重尾轻。如宋代李嵩的《货郎图》和《市担婴戏图》中的衣纹线条，采用中锋劲利的笔法，线形前肥后锐，形同钉头鼠尾。宋代武宗元的《朝元仙仗图》，用笔凝重，刚劲简放，衣纹转折流动自如，充分发挥了线条的表现力和装饰性，所画天王、力士、仙女皆显现出人情世态。清代画家任伯年也非常喜欢用这种描法来表现其用笔的豪爽奔放，体现了写意的风格特征，如他的《人物图》也充分体现了钉头鼠尾描的特点。</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Chars="0" w:firstLine="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7、【混描】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作品代表：</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267325" cy="3638550"/>
            <wp:effectExtent l="19050" t="0" r="9525" b="0"/>
            <wp:docPr id="31" name="图片 29" descr="C:\Documents and Settings\Administrator\桌面\4379401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C:\Documents and Settings\Administrator\桌面\43794016_8"/>
                    <pic:cNvPicPr>
                      <a:picLocks noChangeAspect="1" noChangeArrowheads="1"/>
                    </pic:cNvPicPr>
                  </pic:nvPicPr>
                  <pic:blipFill>
                    <a:blip r:embed="rId30"/>
                    <a:srcRect/>
                    <a:stretch>
                      <a:fillRect/>
                    </a:stretch>
                  </pic:blipFill>
                  <pic:spPr>
                    <a:xfrm>
                      <a:off x="0" y="0"/>
                      <a:ext cx="5267325" cy="3638550"/>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以淡墨皴衣纹加以浓墨混成之，故名。描绘对象的衣服时，往往先用淡墨劲笔勾画出衣服的纹路轮廓，再用较深的墨色结合线面来破染，形成墨色层次的变化。实际上要表现的已经是色块和线条之间的处理关系，而非仅仅是单纯的线条用笔问题。如清代闵贞的《八子观灯图》，其画法是先以淡墨勾勒成形，人物的衣纹线条层层交叠，最后用浓墨醒之，这种方法也是一般画家经常在起稿时使用的方法。有时，先用淡墨勾线成形，继而用浓墨醒之，最后用赭石在原来墨线或周围进行醒笔，这样既加强了线的随意性，也增添了线的浑厚感及线的形式美感。</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8、【橛头钉描】 </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267325" cy="3648075"/>
            <wp:effectExtent l="19050" t="0" r="9525" b="0"/>
            <wp:docPr id="30" name="图片 28" descr="C:\Documents and Settings\Administrator\桌面\43794016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C:\Documents and Settings\Administrator\桌面\43794016_9"/>
                    <pic:cNvPicPr>
                      <a:picLocks noChangeAspect="1" noChangeArrowheads="1"/>
                    </pic:cNvPicPr>
                  </pic:nvPicPr>
                  <pic:blipFill>
                    <a:blip r:embed="rId31"/>
                    <a:srcRect/>
                    <a:stretch>
                      <a:fillRect/>
                    </a:stretch>
                  </pic:blipFill>
                  <pic:spPr>
                    <a:xfrm>
                      <a:off x="0" y="0"/>
                      <a:ext cx="5267325" cy="3648075"/>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其运笔刚劲有致，质朴简率，秃苍老硬，强调骨力的表现，犹如钉在地上的细木桩，和钉头鼠尾描有相近之处而显短粗。这种线描技法，在宋代已很流行，当时的马远、晁补之等人都善用此法，并一度成为当时画家表现文人隐士所惯用的技法程式。如马远的《孔丘像》，采用秃而枯渴的笔法，以浓重、壮实的笔墨表现较硬的麻质布料，在每根线条的中部都呈现出一种强有力的转折，收笔时则略为收缩。</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9、【曹衣描】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267325" cy="3648075"/>
            <wp:effectExtent l="19050" t="0" r="9525" b="0"/>
            <wp:docPr id="29" name="图片 27" descr="C:\Documents and Settings\Administrator\桌面\4379401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C:\Documents and Settings\Administrator\桌面\43794016_10"/>
                    <pic:cNvPicPr>
                      <a:picLocks noChangeAspect="1" noChangeArrowheads="1"/>
                    </pic:cNvPicPr>
                  </pic:nvPicPr>
                  <pic:blipFill>
                    <a:blip r:embed="rId32"/>
                    <a:srcRect/>
                    <a:stretch>
                      <a:fillRect/>
                    </a:stretch>
                  </pic:blipFill>
                  <pic:spPr>
                    <a:xfrm>
                      <a:off x="0" y="0"/>
                      <a:ext cx="5267325" cy="3648075"/>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 相传曹衣描是北朝著名画家曹仲达受到当时传入的印度美术风格的影响而创造出的。其线条以直挺的用笔为主，质感沉着圆浑，线条细密工致，紧贴身躯，宛如刚从水中湿淋淋地走上来一样，所以又被称为 “ 曹衣出水 ” 。北宋郭若虚的《图画见闻志》中就有 “ 曹衣出水描 ” 的记载： “ 曹之笔，其体稠叠而衣服紧窄 ” 。与吴道子风格的 “ 吴带当风 ” 相映辉，丰富了中国画的线描技法。如明代吴彬的《临李公麟五百罗汉图》，罗汉衣纹线条密集，紧贴身躯。正如《点石斋丛画》中所说： “ 用尖笔，其体重叠，衣褶紧穿，如蚯蚓描。” 这种线条，在明代丁云鹏、陈洪绶等人的作品也有体现。</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10、【折芦描】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386070" cy="3730625"/>
            <wp:effectExtent l="0" t="0" r="5080" b="3175"/>
            <wp:docPr id="28" name="图片 26" descr="C:\Documents and Settings\Administrator\桌面\4379401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C:\Documents and Settings\Administrator\桌面\43794016_12"/>
                    <pic:cNvPicPr>
                      <a:picLocks noChangeAspect="1" noChangeArrowheads="1"/>
                    </pic:cNvPicPr>
                  </pic:nvPicPr>
                  <pic:blipFill>
                    <a:blip r:embed="rId33"/>
                    <a:srcRect/>
                    <a:stretch>
                      <a:fillRect/>
                    </a:stretch>
                  </pic:blipFill>
                  <pic:spPr>
                    <a:xfrm>
                      <a:off x="0" y="0"/>
                      <a:ext cx="5386070" cy="3730625"/>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这种描法所画衣纹线条起迄部分较为尖细，行笔至中间转折时由于压力增强，而形如折断的芦叶，故名。画折芦描时行笔速度不宜过快，过快易流于粗率；也不宜过慢，过慢则易笔势涩滞。在勾描的同时辅以淡墨进行渲染，一方面有利于增强衣纹的立体感；另一方面，也可以缓解由于用笔激烈转折而带来的紧张生硬之感。如宋代李唐的《采薇图》。</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Chars="0" w:firstLine="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11、【柳叶描】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3162935" cy="2190750"/>
            <wp:effectExtent l="19050" t="0" r="0" b="0"/>
            <wp:docPr id="49" name="图片 25" descr="C:\Documents and Settings\Administrator\桌面\43794016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C:\Documents and Settings\Administrator\桌面\43794016_14"/>
                    <pic:cNvPicPr>
                      <a:picLocks noChangeAspect="1" noChangeArrowheads="1"/>
                    </pic:cNvPicPr>
                  </pic:nvPicPr>
                  <pic:blipFill>
                    <a:blip r:embed="rId34" cstate="print"/>
                    <a:srcRect/>
                    <a:stretch>
                      <a:fillRect/>
                    </a:stretch>
                  </pic:blipFill>
                  <pic:spPr>
                    <a:xfrm>
                      <a:off x="0" y="0"/>
                      <a:ext cx="3173440" cy="2197880"/>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这种描法所画线条状如柳叶，而略短于兰叶描，轻盈灵动，婀娜多姿。《点石斋丛画》云：「笔下忌钉头怒降，心手相应而如柳叶。」这种描法适宜于用来表现质地轻而软的衣服。如明代朱瞻基的《武侯高卧图》，人物的衣纹多用柳叶描，偶尔也用兰叶描画些较长的线，使整个画面呈现出一种清新、灵动、轻盈的美感。</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 xml:space="preserve">12、【竹叶描】代表作品: </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4552950" cy="3152775"/>
            <wp:effectExtent l="19050" t="0" r="0" b="0"/>
            <wp:docPr id="48" name="图片 24" descr="C:\Documents and Settings\Administrator\桌面\4379401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C:\Documents and Settings\Administrator\桌面\43794016_15"/>
                    <pic:cNvPicPr>
                      <a:picLocks noChangeAspect="1" noChangeArrowheads="1"/>
                    </pic:cNvPicPr>
                  </pic:nvPicPr>
                  <pic:blipFill>
                    <a:blip r:embed="rId35"/>
                    <a:srcRect/>
                    <a:stretch>
                      <a:fillRect/>
                    </a:stretch>
                  </pic:blipFill>
                  <pic:spPr>
                    <a:xfrm>
                      <a:off x="0" y="0"/>
                      <a:ext cx="4552950" cy="3153311"/>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作品:由宋时墨竹画技法演变而来，因线条状如竹叶而得名。《点石斋丛画》说竹叶描「用笔横卧，为肥短撇捺，如竹叶。」在人物衣纹的描法上，竹叶、柳叶、芦叶这三者叶子从外形上看都很相似，只有依靠描绘时手腕下笔的轻重、刚柔与长短等变化来加以区分。如清代禹之鼎所绘《李图南听松图》中的衣纹，用笔起伏顿挫明显，线条粗细变化较大，很像随风飘动的竹叶，飘逸活泼。</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13、【战笔描】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140325" cy="3560445"/>
            <wp:effectExtent l="0" t="0" r="3175" b="1905"/>
            <wp:docPr id="50" name="图片 23" descr="C:\Documents and Settings\Administrator\桌面\43794016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descr="C:\Documents and Settings\Administrator\桌面\43794016_16"/>
                    <pic:cNvPicPr>
                      <a:picLocks noChangeAspect="1" noChangeArrowheads="1"/>
                    </pic:cNvPicPr>
                  </pic:nvPicPr>
                  <pic:blipFill>
                    <a:blip r:embed="rId36"/>
                    <a:srcRect/>
                    <a:stretch>
                      <a:fillRect/>
                    </a:stretch>
                  </pic:blipFill>
                  <pic:spPr>
                    <a:xfrm>
                      <a:off x="0" y="0"/>
                      <a:ext cx="5140325" cy="3560445"/>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又叫战笔水纹描，宋《宣和画谱》上有这样的记载：「周文矩，金陵句容人也，……善画，行笔瘦硬战掣。」其中的「瘦硬战掣」一语，可视为战笔水纹描的原始依据。周文矩的《重屏会棋图》画当时文人士大夫弈棋聚会的情景，画中人物，笔法简细流利，衣纹线条呈现出曲折战颤之感，与画谱上的记载基本相符。</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14、【减笔描】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314315" cy="3681095"/>
            <wp:effectExtent l="0" t="0" r="635" b="14605"/>
            <wp:docPr id="51" name="图片 22" descr="C:\Documents and Settings\Administrator\桌面\43794016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descr="C:\Documents and Settings\Administrator\桌面\43794016_17"/>
                    <pic:cNvPicPr>
                      <a:picLocks noChangeAspect="1" noChangeArrowheads="1"/>
                    </pic:cNvPicPr>
                  </pic:nvPicPr>
                  <pic:blipFill>
                    <a:blip r:embed="rId37"/>
                    <a:srcRect/>
                    <a:stretch>
                      <a:fillRect/>
                    </a:stretch>
                  </pic:blipFill>
                  <pic:spPr>
                    <a:xfrm>
                      <a:off x="0" y="0"/>
                      <a:ext cx="5314315" cy="3681095"/>
                    </a:xfrm>
                    <a:prstGeom prst="rect">
                      <a:avLst/>
                    </a:prstGeom>
                    <a:noFill/>
                    <a:ln w="9525">
                      <a:noFill/>
                      <a:miter lim="800000"/>
                      <a:headEnd/>
                      <a:tailEnd/>
                    </a:ln>
                  </pic:spPr>
                </pic:pic>
              </a:graphicData>
            </a:graphic>
          </wp:inline>
        </w:drawing>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特点讲解：这是一种行笔速度快，线条简约的画法。其特点是侧锋行笔，画出的线条既概括简练，又富于变化，行笔速度快时尤显其笔力强劲。较为典型的作品是梁楷的《太白行吟图》，画诗仙李白行走吟诗的情形，全画除头部及五官用细笔勾描外，衣裙则用大笔四、五笔淡墨画出，纵笔挥洒，诗人吟咏时的神情就跃然纸上。梁楷的这种减笔线描把中国人物画的创作推到一个新的水平。在宋以后，梁楷的减笔画启发了一部分文人画家，对日本的绘画也产生了深远的影响。</w:t>
      </w: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560"/>
        <w:jc w:val="left"/>
        <w:rPr>
          <w:rFonts w:ascii="宋体" w:eastAsia="宋体" w:hAnsi="宋体" w:cs="宋体"/>
          <w:sz w:val="28"/>
          <w:szCs w:val="28"/>
        </w:rPr>
      </w:pPr>
    </w:p>
    <w:p w:rsidR="0040114A" w:rsidRDefault="0040114A">
      <w:pPr>
        <w:pStyle w:val="a8"/>
        <w:widowControl/>
        <w:spacing w:line="480" w:lineRule="atLeast"/>
        <w:ind w:firstLineChars="0" w:firstLine="0"/>
        <w:jc w:val="left"/>
        <w:rPr>
          <w:rFonts w:ascii="宋体" w:eastAsia="宋体" w:hAnsi="宋体" w:cs="宋体"/>
          <w:sz w:val="28"/>
          <w:szCs w:val="28"/>
        </w:rPr>
      </w:pP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15、【枯柴描】</w:t>
      </w:r>
    </w:p>
    <w:p w:rsidR="0040114A" w:rsidRDefault="00FE7C19">
      <w:pPr>
        <w:pStyle w:val="a8"/>
        <w:widowControl/>
        <w:spacing w:line="480" w:lineRule="atLeast"/>
        <w:ind w:firstLine="560"/>
        <w:jc w:val="left"/>
        <w:rPr>
          <w:rFonts w:ascii="宋体" w:eastAsia="宋体" w:hAnsi="宋体" w:cs="宋体"/>
          <w:sz w:val="28"/>
          <w:szCs w:val="28"/>
        </w:rPr>
      </w:pPr>
      <w:r>
        <w:rPr>
          <w:rFonts w:ascii="宋体" w:eastAsia="宋体" w:hAnsi="宋体" w:cs="宋体" w:hint="eastAsia"/>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267325" cy="3648075"/>
            <wp:effectExtent l="19050" t="0" r="9525" b="0"/>
            <wp:docPr id="23" name="图片 21" descr="C:\Documents and Settings\Administrator\桌面\4379401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C:\Documents and Settings\Administrator\桌面\43794016_19"/>
                    <pic:cNvPicPr>
                      <a:picLocks noChangeAspect="1" noChangeArrowheads="1"/>
                    </pic:cNvPicPr>
                  </pic:nvPicPr>
                  <pic:blipFill>
                    <a:blip r:embed="rId38"/>
                    <a:srcRect/>
                    <a:stretch>
                      <a:fillRect/>
                    </a:stretch>
                  </pic:blipFill>
                  <pic:spPr>
                    <a:xfrm>
                      <a:off x="0" y="0"/>
                      <a:ext cx="5267325" cy="3648075"/>
                    </a:xfrm>
                    <a:prstGeom prst="rect">
                      <a:avLst/>
                    </a:prstGeom>
                    <a:noFill/>
                    <a:ln w="9525">
                      <a:noFill/>
                      <a:miter lim="800000"/>
                      <a:headEnd/>
                      <a:tailEnd/>
                    </a:ln>
                  </pic:spPr>
                </pic:pic>
              </a:graphicData>
            </a:graphic>
          </wp:inline>
        </w:drawing>
      </w:r>
      <w:r>
        <w:rPr>
          <w:rFonts w:hint="eastAsia"/>
          <w:kern w:val="2"/>
          <w:sz w:val="28"/>
          <w:szCs w:val="28"/>
        </w:rPr>
        <w:t>特点讲解：枯柴描与减笔描在用笔上并无多大区别，只是前者渴笔较多，后者干湿并用。如宋代龚开的《中山出游图》，钟馗衣纹都用偏锋，渴笔画出，在线叉开时还会产生飞白的效果，一如枯柴高悬。明代画家多采用这种描法，如吴伟、张路、周臣等画中人物服饰中的线条基本上属于这一类型。</w:t>
      </w: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16、【蚯蚓描】</w:t>
      </w: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359400" cy="3711575"/>
            <wp:effectExtent l="0" t="0" r="12700" b="3175"/>
            <wp:docPr id="22" name="图片 20" descr="C:\Documents and Settings\Administrator\桌面\43794016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C:\Documents and Settings\Administrator\桌面\43794016_21"/>
                    <pic:cNvPicPr>
                      <a:picLocks noChangeAspect="1" noChangeArrowheads="1"/>
                    </pic:cNvPicPr>
                  </pic:nvPicPr>
                  <pic:blipFill>
                    <a:blip r:embed="rId39"/>
                    <a:srcRect/>
                    <a:stretch>
                      <a:fillRect/>
                    </a:stretch>
                  </pic:blipFill>
                  <pic:spPr>
                    <a:xfrm>
                      <a:off x="0" y="0"/>
                      <a:ext cx="5359400" cy="3711575"/>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特点讲解：这种描法要求把篆书笔法融于画法之中，似篆书般圆匀遒劲的笔法，以外柔内刚的线条来表现人物的衣纹。如明代丁云鹏的《补纳图》，画中衣纹线条墨色秀润简劲，用线简洁，细劲平直，很好地体现了外柔内刚的衣纹特征。</w:t>
      </w: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17、【橄榄描】</w:t>
      </w: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270500" cy="3649980"/>
            <wp:effectExtent l="0" t="0" r="6350" b="7620"/>
            <wp:docPr id="58" name="图片 15" descr="C:\Documents and Settings\Administrator\桌面\43794016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descr="C:\Documents and Settings\Administrator\桌面\43794016_22"/>
                    <pic:cNvPicPr>
                      <a:picLocks noChangeAspect="1" noChangeArrowheads="1"/>
                    </pic:cNvPicPr>
                  </pic:nvPicPr>
                  <pic:blipFill>
                    <a:blip r:embed="rId40" cstate="print"/>
                    <a:srcRect/>
                    <a:stretch>
                      <a:fillRect/>
                    </a:stretch>
                  </pic:blipFill>
                  <pic:spPr>
                    <a:xfrm>
                      <a:off x="0" y="0"/>
                      <a:ext cx="5270500" cy="3649980"/>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特点作品：橄榄描用笔起迄极轻，头尾尖细，中间沉着粗重，所画衣纹如橄揽果实，故而得名。周履靖、汪玉认为此法为颜辉所创，如颜辉的《铁拐仙人像》，衣纹线条采用颤笔画出，头尾尖细，中间的线条粗如橄榄。</w:t>
      </w: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18、【枣核描】</w:t>
      </w: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代表作品：</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noProof/>
          <w:kern w:val="2"/>
          <w:sz w:val="28"/>
          <w:szCs w:val="28"/>
        </w:rPr>
        <w:drawing>
          <wp:inline distT="0" distB="0" distL="0" distR="0">
            <wp:extent cx="5267325" cy="3648075"/>
            <wp:effectExtent l="19050" t="0" r="9525" b="0"/>
            <wp:docPr id="16" name="图片 14" descr="C:\Documents and Settings\Administrator\桌面\4379401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C:\Documents and Settings\Administrator\桌面\43794016_23"/>
                    <pic:cNvPicPr>
                      <a:picLocks noChangeAspect="1" noChangeArrowheads="1"/>
                    </pic:cNvPicPr>
                  </pic:nvPicPr>
                  <pic:blipFill>
                    <a:blip r:embed="rId41"/>
                    <a:srcRect/>
                    <a:stretch>
                      <a:fillRect/>
                    </a:stretch>
                  </pic:blipFill>
                  <pic:spPr>
                    <a:xfrm>
                      <a:off x="0" y="0"/>
                      <a:ext cx="5267325" cy="3648075"/>
                    </a:xfrm>
                    <a:prstGeom prst="rect">
                      <a:avLst/>
                    </a:prstGeom>
                    <a:noFill/>
                    <a:ln w="9525">
                      <a:noFill/>
                      <a:miter lim="800000"/>
                      <a:headEnd/>
                      <a:tailEnd/>
                    </a:ln>
                  </pic:spPr>
                </pic:pic>
              </a:graphicData>
            </a:graphic>
          </wp:inline>
        </w:drawing>
      </w:r>
      <w:r>
        <w:rPr>
          <w:rFonts w:hint="eastAsia"/>
          <w:kern w:val="2"/>
          <w:sz w:val="28"/>
          <w:szCs w:val="28"/>
        </w:rPr>
        <w:t>特点讲解：枣核描用尖的大笔绘就，虽与橄榄描相似，但线条节奏较之更柔和，故线条更显自由。枣核描运用大笔挥洒，中间转折顿挫圆浑，呈枣核状。由于线的转折剧烈，中段自然鼓起，再加上线条短促，所以枣核描较适宜表现麻布的质感。如清代金农的《钟馗图》，就是典型的枣核描法。</w:t>
      </w:r>
    </w:p>
    <w:p w:rsidR="0040114A" w:rsidRDefault="00FE7C19">
      <w:pPr>
        <w:pStyle w:val="a6"/>
        <w:shd w:val="clear" w:color="auto" w:fill="FFFFFF"/>
        <w:spacing w:before="0" w:beforeAutospacing="0" w:after="0" w:afterAutospacing="0" w:line="480" w:lineRule="atLeast"/>
        <w:rPr>
          <w:kern w:val="2"/>
          <w:sz w:val="28"/>
          <w:szCs w:val="28"/>
        </w:rPr>
      </w:pPr>
      <w:r>
        <w:rPr>
          <w:rFonts w:hint="eastAsia"/>
          <w:kern w:val="2"/>
          <w:sz w:val="28"/>
          <w:szCs w:val="28"/>
        </w:rPr>
        <w:t>二、白描技法演示练习</w:t>
      </w: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教师演示花鸟画白描技法</w:t>
      </w:r>
    </w:p>
    <w:p w:rsidR="0040114A" w:rsidRDefault="00FE7C19">
      <w:pPr>
        <w:pStyle w:val="a6"/>
        <w:shd w:val="clear" w:color="auto" w:fill="FFFFFF"/>
        <w:spacing w:before="0" w:beforeAutospacing="0" w:after="0" w:afterAutospacing="0" w:line="480" w:lineRule="atLeast"/>
        <w:ind w:firstLineChars="200" w:firstLine="560"/>
        <w:rPr>
          <w:kern w:val="2"/>
          <w:sz w:val="28"/>
          <w:szCs w:val="28"/>
        </w:rPr>
      </w:pPr>
      <w:r>
        <w:rPr>
          <w:rFonts w:hint="eastAsia"/>
          <w:kern w:val="2"/>
          <w:sz w:val="28"/>
          <w:szCs w:val="28"/>
        </w:rPr>
        <w:t>作业:白描练习</w:t>
      </w:r>
    </w:p>
    <w:p w:rsidR="0040114A" w:rsidRDefault="0040114A">
      <w:pPr>
        <w:pStyle w:val="a6"/>
        <w:shd w:val="clear" w:color="auto" w:fill="FFFFFF"/>
        <w:spacing w:before="0" w:beforeAutospacing="0" w:after="0" w:afterAutospacing="0" w:line="480" w:lineRule="atLeast"/>
        <w:rPr>
          <w:kern w:val="2"/>
          <w:sz w:val="28"/>
          <w:szCs w:val="28"/>
        </w:rPr>
      </w:pPr>
    </w:p>
    <w:p w:rsidR="0040114A" w:rsidRDefault="0040114A">
      <w:pPr>
        <w:pStyle w:val="a6"/>
        <w:shd w:val="clear" w:color="auto" w:fill="FFFFFF"/>
        <w:spacing w:before="0" w:beforeAutospacing="0" w:after="0" w:afterAutospacing="0" w:line="480" w:lineRule="atLeast"/>
        <w:rPr>
          <w:b/>
          <w:kern w:val="2"/>
          <w:sz w:val="28"/>
          <w:szCs w:val="28"/>
        </w:rPr>
      </w:pPr>
    </w:p>
    <w:p w:rsidR="0040114A" w:rsidRDefault="0040114A">
      <w:pPr>
        <w:pStyle w:val="a6"/>
        <w:shd w:val="clear" w:color="auto" w:fill="FFFFFF"/>
        <w:spacing w:before="0" w:beforeAutospacing="0" w:after="0" w:afterAutospacing="0" w:line="480" w:lineRule="atLeast"/>
        <w:rPr>
          <w:b/>
          <w:kern w:val="2"/>
          <w:sz w:val="28"/>
          <w:szCs w:val="28"/>
        </w:rPr>
      </w:pP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第三周</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白描勾线练习</w:t>
      </w:r>
    </w:p>
    <w:p w:rsidR="0040114A" w:rsidRDefault="00FE7C19">
      <w:pPr>
        <w:rPr>
          <w:rFonts w:ascii="宋体" w:eastAsia="宋体" w:hAnsi="宋体" w:cs="宋体"/>
          <w:sz w:val="30"/>
          <w:szCs w:val="30"/>
        </w:rPr>
      </w:pPr>
      <w:r>
        <w:rPr>
          <w:rFonts w:ascii="宋体" w:eastAsia="宋体" w:hAnsi="宋体" w:cs="宋体" w:hint="eastAsia"/>
          <w:sz w:val="30"/>
          <w:szCs w:val="30"/>
        </w:rPr>
        <w:t>学生练习《出水芙蓉图》《琼花翠禽图》白描勾线，教师指导。</w:t>
      </w:r>
    </w:p>
    <w:p w:rsidR="0040114A" w:rsidRDefault="0040114A">
      <w:pPr>
        <w:ind w:firstLineChars="200" w:firstLine="600"/>
        <w:rPr>
          <w:rFonts w:ascii="宋体" w:eastAsia="宋体" w:hAnsi="宋体" w:cs="宋体"/>
          <w:sz w:val="30"/>
          <w:szCs w:val="30"/>
        </w:rPr>
      </w:pPr>
    </w:p>
    <w:p w:rsidR="0040114A" w:rsidRDefault="0040114A">
      <w:pPr>
        <w:ind w:firstLineChars="200" w:firstLine="600"/>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40114A">
      <w:pPr>
        <w:rPr>
          <w:rFonts w:ascii="宋体" w:eastAsia="宋体" w:hAnsi="宋体" w:cs="宋体"/>
          <w:sz w:val="30"/>
          <w:szCs w:val="30"/>
        </w:rPr>
      </w:pP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 xml:space="preserve">第四周 </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宋人小品临摹</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kern w:val="2"/>
          <w:sz w:val="28"/>
          <w:szCs w:val="28"/>
        </w:rPr>
        <w:t>讲解：</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kern w:val="2"/>
          <w:sz w:val="28"/>
          <w:szCs w:val="28"/>
        </w:rPr>
        <w:t>一、出水芙蓉图</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步骤一：过稿勾线</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过稿时，用铅笔把线描稿准确地拷贝到熟纸或绢上，如果材料透明度好，也可直接落墨，以淡墨勾花瓣，注意起笔、行笔、收笔的变化，尽可能做到中锋用笔、笔笔送到、畅而不滑、涩而不带，后用稍重的墨沟叶、茎、莲蓬。</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noProof/>
          <w:kern w:val="2"/>
          <w:sz w:val="28"/>
          <w:szCs w:val="28"/>
        </w:rPr>
        <w:drawing>
          <wp:inline distT="0" distB="0" distL="0" distR="0">
            <wp:extent cx="2847975" cy="2729230"/>
            <wp:effectExtent l="0" t="0" r="9525" b="13970"/>
            <wp:docPr id="34" name="图片 31" descr="C:\Documents and Settings\Administrator\桌面\8256099bhaca6ae68db3d&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C:\Documents and Settings\Administrator\桌面\8256099bhaca6ae68db3d&amp;690.jpg"/>
                    <pic:cNvPicPr>
                      <a:picLocks noChangeAspect="1" noChangeArrowheads="1"/>
                    </pic:cNvPicPr>
                  </pic:nvPicPr>
                  <pic:blipFill>
                    <a:blip r:embed="rId42"/>
                    <a:srcRect/>
                    <a:stretch>
                      <a:fillRect/>
                    </a:stretch>
                  </pic:blipFill>
                  <pic:spPr>
                    <a:xfrm>
                      <a:off x="0" y="0"/>
                      <a:ext cx="2848847" cy="2730360"/>
                    </a:xfrm>
                    <a:prstGeom prst="rect">
                      <a:avLst/>
                    </a:prstGeom>
                    <a:noFill/>
                    <a:ln w="9525">
                      <a:noFill/>
                      <a:miter lim="800000"/>
                      <a:headEnd/>
                      <a:tailEnd/>
                    </a:ln>
                  </pic:spPr>
                </pic:pic>
              </a:graphicData>
            </a:graphic>
          </wp:inline>
        </w:drawing>
      </w:r>
    </w:p>
    <w:p w:rsidR="0040114A" w:rsidRDefault="00FE7C19">
      <w:pPr>
        <w:pStyle w:val="a6"/>
        <w:numPr>
          <w:ilvl w:val="0"/>
          <w:numId w:val="2"/>
        </w:numPr>
        <w:shd w:val="clear" w:color="auto" w:fill="FFFFFF"/>
        <w:spacing w:before="0" w:beforeAutospacing="0" w:after="0" w:afterAutospacing="0" w:line="480" w:lineRule="atLeast"/>
        <w:jc w:val="both"/>
        <w:rPr>
          <w:kern w:val="2"/>
          <w:sz w:val="28"/>
          <w:szCs w:val="28"/>
        </w:rPr>
      </w:pPr>
      <w:r>
        <w:rPr>
          <w:rFonts w:hint="eastAsia"/>
          <w:kern w:val="2"/>
          <w:sz w:val="28"/>
          <w:szCs w:val="28"/>
        </w:rPr>
        <w:t>琼花翠禽图</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步骤一：勾线染墨</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落墨以淡墨勾花、水分要足，用笔要流畅，线要有弹力，以表现琼花盛开的姿态。稍重的墨勾树干、叶，注意用笔的转折变化，勾叶、树干时转折处提按要有变化。鸟的嘴、眼、背部羽毛稍重、腹部羽毛较淡，并用淡墨染羽毛、树干。</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noProof/>
          <w:kern w:val="2"/>
          <w:sz w:val="28"/>
          <w:szCs w:val="28"/>
        </w:rPr>
        <w:drawing>
          <wp:inline distT="0" distB="0" distL="0" distR="0">
            <wp:extent cx="2457450" cy="1918970"/>
            <wp:effectExtent l="0" t="0" r="0" b="5080"/>
            <wp:docPr id="43" name="图片 37" descr="C:\Documents and Settings\Administrator\桌面\6647604_610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descr="C:\Documents and Settings\Administrator\桌面\6647604_6103852.jpg"/>
                    <pic:cNvPicPr>
                      <a:picLocks noChangeAspect="1" noChangeArrowheads="1"/>
                    </pic:cNvPicPr>
                  </pic:nvPicPr>
                  <pic:blipFill>
                    <a:blip r:embed="rId43"/>
                    <a:srcRect/>
                    <a:stretch>
                      <a:fillRect/>
                    </a:stretch>
                  </pic:blipFill>
                  <pic:spPr>
                    <a:xfrm>
                      <a:off x="0" y="0"/>
                      <a:ext cx="2457450" cy="1919050"/>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教师演示勾线，分染淡墨，学生练习。</w:t>
      </w:r>
    </w:p>
    <w:p w:rsidR="0040114A" w:rsidRDefault="00FE7C19">
      <w:pPr>
        <w:pStyle w:val="a6"/>
        <w:shd w:val="clear" w:color="auto" w:fill="FFFFFF"/>
        <w:spacing w:before="0" w:beforeAutospacing="0" w:after="0" w:afterAutospacing="0" w:line="480" w:lineRule="atLeast"/>
        <w:ind w:firstLineChars="200" w:firstLine="562"/>
        <w:rPr>
          <w:kern w:val="2"/>
          <w:sz w:val="28"/>
          <w:szCs w:val="28"/>
        </w:rPr>
      </w:pPr>
      <w:r>
        <w:rPr>
          <w:rFonts w:hint="eastAsia"/>
          <w:b/>
          <w:kern w:val="2"/>
          <w:sz w:val="28"/>
          <w:szCs w:val="28"/>
        </w:rPr>
        <w:t>作业:</w:t>
      </w:r>
      <w:r>
        <w:rPr>
          <w:rFonts w:hint="eastAsia"/>
          <w:kern w:val="2"/>
          <w:sz w:val="28"/>
          <w:szCs w:val="28"/>
        </w:rPr>
        <w:t>白描练习</w:t>
      </w: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40114A">
      <w:pPr>
        <w:pStyle w:val="a6"/>
        <w:shd w:val="clear" w:color="auto" w:fill="FFFFFF"/>
        <w:spacing w:before="0" w:beforeAutospacing="0" w:after="0" w:afterAutospacing="0" w:line="480" w:lineRule="atLeast"/>
        <w:ind w:firstLineChars="200" w:firstLine="560"/>
        <w:rPr>
          <w:kern w:val="2"/>
          <w:sz w:val="28"/>
          <w:szCs w:val="28"/>
        </w:rPr>
      </w:pP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第五到十一周</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宋人小品染色临摹</w:t>
      </w:r>
    </w:p>
    <w:p w:rsidR="0040114A" w:rsidRDefault="00FE7C19">
      <w:pPr>
        <w:pStyle w:val="a6"/>
        <w:shd w:val="clear" w:color="auto" w:fill="FFFFFF"/>
        <w:spacing w:before="0" w:beforeAutospacing="0" w:after="0" w:afterAutospacing="0" w:line="480" w:lineRule="atLeast"/>
        <w:jc w:val="both"/>
        <w:rPr>
          <w:b/>
          <w:bCs/>
          <w:kern w:val="2"/>
          <w:sz w:val="32"/>
          <w:szCs w:val="32"/>
        </w:rPr>
      </w:pPr>
      <w:r>
        <w:rPr>
          <w:rFonts w:hint="eastAsia"/>
          <w:b/>
          <w:bCs/>
          <w:kern w:val="2"/>
          <w:sz w:val="32"/>
          <w:szCs w:val="32"/>
        </w:rPr>
        <w:t>讲解演示：</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kern w:val="2"/>
          <w:sz w:val="28"/>
          <w:szCs w:val="28"/>
        </w:rPr>
        <w:t>一、出水芙蓉图</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步骤二：设色</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中国画的设色方法，与西画不同，以固有色为主，抛开环境色和光影，而直接表现物的本质。</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1、花叶正面用花青分染，叶根处色重到叶尖渐淡，叶尖，叶筋部分要留出空白。</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noProof/>
          <w:kern w:val="2"/>
          <w:sz w:val="28"/>
          <w:szCs w:val="28"/>
        </w:rPr>
        <w:drawing>
          <wp:inline distT="0" distB="0" distL="0" distR="0">
            <wp:extent cx="1863725" cy="1800225"/>
            <wp:effectExtent l="0" t="0" r="3175" b="9525"/>
            <wp:docPr id="35" name="图片 32" descr="C:\Documents and Settings\Administrator\桌面\8256099bhaca6b15654af&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C:\Documents and Settings\Administrator\桌面\8256099bhaca6b15654af&amp;690.jpg"/>
                    <pic:cNvPicPr>
                      <a:picLocks noChangeAspect="1" noChangeArrowheads="1"/>
                    </pic:cNvPicPr>
                  </pic:nvPicPr>
                  <pic:blipFill>
                    <a:blip r:embed="rId44"/>
                    <a:srcRect/>
                    <a:stretch>
                      <a:fillRect/>
                    </a:stretch>
                  </pic:blipFill>
                  <pic:spPr>
                    <a:xfrm>
                      <a:off x="0" y="0"/>
                      <a:ext cx="1863725" cy="1800225"/>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 xml:space="preserve">花瓣可用白粉薄薄做遍底色，然后用署红和胭脂分染，正面花瓣色彩要比反面花瓣色彩鲜艳些，可以署红为主，反面则可以胭脂为主，初学者可以把颜色调淡些，多染几遍，以便于比较和调整。 </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noProof/>
          <w:kern w:val="2"/>
          <w:sz w:val="28"/>
          <w:szCs w:val="28"/>
        </w:rPr>
        <w:drawing>
          <wp:inline distT="0" distB="0" distL="0" distR="0">
            <wp:extent cx="1864360" cy="1800225"/>
            <wp:effectExtent l="0" t="0" r="2540" b="9525"/>
            <wp:docPr id="36" name="图片 33" descr="C:\Documents and Settings\Administrator\桌面\8256099bhaca6b50a41bd&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C:\Documents and Settings\Administrator\桌面\8256099bhaca6b50a41bd&amp;690.jpg"/>
                    <pic:cNvPicPr>
                      <a:picLocks noChangeAspect="1" noChangeArrowheads="1"/>
                    </pic:cNvPicPr>
                  </pic:nvPicPr>
                  <pic:blipFill>
                    <a:blip r:embed="rId45"/>
                    <a:srcRect/>
                    <a:stretch>
                      <a:fillRect/>
                    </a:stretch>
                  </pic:blipFill>
                  <pic:spPr>
                    <a:xfrm>
                      <a:off x="0" y="0"/>
                      <a:ext cx="1864360" cy="1800225"/>
                    </a:xfrm>
                    <a:prstGeom prst="rect">
                      <a:avLst/>
                    </a:prstGeom>
                    <a:noFill/>
                    <a:ln w="9525">
                      <a:noFill/>
                      <a:miter lim="800000"/>
                      <a:headEnd/>
                      <a:tailEnd/>
                    </a:ln>
                  </pic:spPr>
                </pic:pic>
              </a:graphicData>
            </a:graphic>
          </wp:inline>
        </w:drawing>
      </w:r>
    </w:p>
    <w:p w:rsidR="0040114A" w:rsidRDefault="00FE7C19" w:rsidP="008A0F91">
      <w:pPr>
        <w:pStyle w:val="a6"/>
        <w:numPr>
          <w:ilvl w:val="0"/>
          <w:numId w:val="3"/>
        </w:numPr>
        <w:shd w:val="clear" w:color="auto" w:fill="FFFFFF"/>
        <w:spacing w:before="0" w:beforeAutospacing="0" w:after="0" w:afterAutospacing="0" w:line="480" w:lineRule="atLeast"/>
        <w:ind w:firstLineChars="202" w:firstLine="566"/>
        <w:jc w:val="both"/>
        <w:rPr>
          <w:kern w:val="2"/>
          <w:sz w:val="28"/>
          <w:szCs w:val="28"/>
        </w:rPr>
      </w:pPr>
      <w:r>
        <w:rPr>
          <w:rFonts w:hint="eastAsia"/>
          <w:kern w:val="2"/>
          <w:sz w:val="28"/>
          <w:szCs w:val="28"/>
        </w:rPr>
        <w:t>底色，罩染三绿，花瓣正面用淡花青打底色，罩染三绿，花瓣正面用淡白粉平罩两遍，然后用白粉从花瓣根部提染，花瓣部分从背面反衬白粉。</w:t>
      </w:r>
    </w:p>
    <w:p w:rsidR="0040114A" w:rsidRDefault="008A0F91">
      <w:pPr>
        <w:pStyle w:val="a6"/>
        <w:shd w:val="clear" w:color="auto" w:fill="FFFFFF"/>
        <w:spacing w:before="0" w:beforeAutospacing="0" w:after="0" w:afterAutospacing="0" w:line="480" w:lineRule="atLeast"/>
        <w:jc w:val="both"/>
        <w:rPr>
          <w:kern w:val="2"/>
          <w:sz w:val="28"/>
          <w:szCs w:val="28"/>
        </w:rPr>
      </w:pPr>
      <w:r>
        <w:rPr>
          <w:rFonts w:hint="eastAsia"/>
          <w:kern w:val="2"/>
          <w:sz w:val="28"/>
          <w:szCs w:val="28"/>
        </w:rPr>
        <w:t>用花青加藤黄调成草绿，染荷叶正面，荷叶反面用淡花青打</w:t>
      </w:r>
      <w:r w:rsidR="00FE7C19">
        <w:rPr>
          <w:rFonts w:hint="eastAsia"/>
          <w:noProof/>
          <w:kern w:val="2"/>
          <w:sz w:val="28"/>
          <w:szCs w:val="28"/>
        </w:rPr>
        <w:drawing>
          <wp:inline distT="0" distB="0" distL="0" distR="0">
            <wp:extent cx="2438400" cy="2350135"/>
            <wp:effectExtent l="0" t="0" r="0" b="12065"/>
            <wp:docPr id="37" name="图片 34" descr="C:\Documents and Settings\Administrator\桌面\8256099bhaca6bb2fee44&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C:\Documents and Settings\Administrator\桌面\8256099bhaca6bb2fee44&amp;690.jpg"/>
                    <pic:cNvPicPr>
                      <a:picLocks noChangeAspect="1" noChangeArrowheads="1"/>
                    </pic:cNvPicPr>
                  </pic:nvPicPr>
                  <pic:blipFill>
                    <a:blip r:embed="rId46"/>
                    <a:srcRect/>
                    <a:stretch>
                      <a:fillRect/>
                    </a:stretch>
                  </pic:blipFill>
                  <pic:spPr>
                    <a:xfrm>
                      <a:off x="0" y="0"/>
                      <a:ext cx="2438400" cy="2350212"/>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3、用赭石、花青、藤黄及墨调出暖灰色提染莲蓬、茎和反叶，小叶筋用花青墨复勾，复勾时应注意线的颜色，复勾的色线要比墨线浅写，使之产生自然地变化，形成虚实变化，不呆板、不僵硬。</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花瓣纹线用胭脂加署红勾出，水分要饱和，运笔要流畅，并注意随着花瓣结构的起伏变化。</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花蕊沥粉前要用藤黄做足花蕊底色，用红赭石加墨勾出花丝，在此基础上沥粉，注意疏密要得当，生长姿态要正确，力求在统一中求得局部的细微变化。</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画面的背景仿古色可用藤黄、墨、胭脂调成深赭色从正反两面染出，亦可用茶叶水和其它染料配出，使之与荷叶、荷花相互衬托，融为一体、艳而不俗，更具整体的协调美。</w:t>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noProof/>
          <w:kern w:val="2"/>
          <w:sz w:val="28"/>
          <w:szCs w:val="28"/>
        </w:rPr>
        <w:drawing>
          <wp:inline distT="0" distB="0" distL="0" distR="0">
            <wp:extent cx="2105025" cy="1838325"/>
            <wp:effectExtent l="0" t="0" r="9525" b="9525"/>
            <wp:docPr id="41" name="图片 35" descr="C:\Documents and Settings\Administrator\桌面\8256099bhaca6bc009dbc&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C:\Documents and Settings\Administrator\桌面\8256099bhaca6bc009dbc&amp;690.jpg"/>
                    <pic:cNvPicPr>
                      <a:picLocks noChangeAspect="1" noChangeArrowheads="1"/>
                    </pic:cNvPicPr>
                  </pic:nvPicPr>
                  <pic:blipFill>
                    <a:blip r:embed="rId47" cstate="print"/>
                    <a:srcRect/>
                    <a:stretch>
                      <a:fillRect/>
                    </a:stretch>
                  </pic:blipFill>
                  <pic:spPr>
                    <a:xfrm>
                      <a:off x="0" y="0"/>
                      <a:ext cx="2105025" cy="1838325"/>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jc w:val="both"/>
        <w:rPr>
          <w:kern w:val="2"/>
          <w:sz w:val="28"/>
          <w:szCs w:val="28"/>
        </w:rPr>
      </w:pPr>
      <w:r>
        <w:rPr>
          <w:rFonts w:hint="eastAsia"/>
          <w:kern w:val="2"/>
          <w:sz w:val="28"/>
          <w:szCs w:val="28"/>
        </w:rPr>
        <w:t>二、琼花翠禽图</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步骤二：设色</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1、用花青分染正面树叶，在罩染草绿，反叶用赭石分染，加淡草绿罩染。注意在同一片树叶中左右的颜色区别，鸟的嘴、腹分染淡胭脂。头、背、尾用花青打底色，再用三清分染背、尾。</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2、用白粉提染花瓣，草绿染花梗，鸟爪染淡赭石，并用白粉提羽毛。</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noProof/>
          <w:kern w:val="2"/>
          <w:sz w:val="28"/>
          <w:szCs w:val="28"/>
        </w:rPr>
        <w:drawing>
          <wp:inline distT="0" distB="0" distL="0" distR="0">
            <wp:extent cx="2902585" cy="2924810"/>
            <wp:effectExtent l="0" t="0" r="12065" b="8890"/>
            <wp:docPr id="42" name="图片 36" descr="C:\Documents and Settings\Administrator\桌面\69c64c56ha53b1ee68f9d&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descr="C:\Documents and Settings\Administrator\桌面\69c64c56ha53b1ee68f9d&amp;690.jpg"/>
                    <pic:cNvPicPr>
                      <a:picLocks noChangeAspect="1" noChangeArrowheads="1"/>
                    </pic:cNvPicPr>
                  </pic:nvPicPr>
                  <pic:blipFill>
                    <a:blip r:embed="rId48"/>
                    <a:srcRect/>
                    <a:stretch>
                      <a:fillRect/>
                    </a:stretch>
                  </pic:blipFill>
                  <pic:spPr>
                    <a:xfrm>
                      <a:off x="0" y="0"/>
                      <a:ext cx="2902585" cy="2924810"/>
                    </a:xfrm>
                    <a:prstGeom prst="rect">
                      <a:avLst/>
                    </a:prstGeom>
                    <a:noFill/>
                    <a:ln w="9525">
                      <a:noFill/>
                      <a:miter lim="800000"/>
                      <a:headEnd/>
                      <a:tailEnd/>
                    </a:ln>
                  </pic:spPr>
                </pic:pic>
              </a:graphicData>
            </a:graphic>
          </wp:inline>
        </w:drawing>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其他画的画法参照上两幅。</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作业：</w:t>
      </w:r>
    </w:p>
    <w:p w:rsidR="0040114A" w:rsidRDefault="00FE7C19">
      <w:pPr>
        <w:pStyle w:val="a6"/>
        <w:shd w:val="clear" w:color="auto" w:fill="FFFFFF"/>
        <w:spacing w:before="0" w:beforeAutospacing="0" w:after="0" w:afterAutospacing="0" w:line="480" w:lineRule="atLeast"/>
        <w:ind w:firstLineChars="200" w:firstLine="560"/>
        <w:jc w:val="both"/>
        <w:rPr>
          <w:kern w:val="2"/>
          <w:sz w:val="28"/>
          <w:szCs w:val="28"/>
        </w:rPr>
      </w:pPr>
      <w:r>
        <w:rPr>
          <w:rFonts w:hint="eastAsia"/>
          <w:kern w:val="2"/>
          <w:sz w:val="28"/>
          <w:szCs w:val="28"/>
        </w:rPr>
        <w:t>宋人小品花鸟画临摹</w:t>
      </w:r>
    </w:p>
    <w:sectPr w:rsidR="0040114A" w:rsidSect="0040114A">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14A" w:rsidRDefault="0040114A" w:rsidP="0040114A">
      <w:r>
        <w:separator/>
      </w:r>
    </w:p>
  </w:endnote>
  <w:endnote w:type="continuationSeparator" w:id="1">
    <w:p w:rsidR="0040114A" w:rsidRDefault="0040114A" w:rsidP="00401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E6" w:rsidRDefault="008859E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14A" w:rsidRDefault="00A76A5A">
    <w:pPr>
      <w:pStyle w:val="a4"/>
    </w:pPr>
    <w:r>
      <w:pict>
        <v:shapetype id="_x0000_t202" coordsize="21600,21600" o:spt="202" path="m,l,21600r21600,l21600,xe">
          <v:stroke joinstyle="miter"/>
          <v:path gradientshapeok="t" o:connecttype="rect"/>
        </v:shapetype>
        <v:shape id="_x0000_s4097" type="#_x0000_t202" style="position:absolute;margin-left:520pt;margin-top:0;width:2in;height:2in;z-index:251658240;mso-wrap-style:none;mso-position-horizontal:outside;mso-position-horizontal-relative:margin;mso-width-relative:page;mso-height-relative:page" filled="f" stroked="f">
          <v:textbox style="mso-fit-shape-to-text:t" inset="0,0,0,0">
            <w:txbxContent>
              <w:p w:rsidR="0040114A" w:rsidRDefault="00A76A5A">
                <w:pPr>
                  <w:pStyle w:val="a4"/>
                </w:pPr>
                <w:r>
                  <w:rPr>
                    <w:rFonts w:hint="eastAsia"/>
                  </w:rPr>
                  <w:fldChar w:fldCharType="begin"/>
                </w:r>
                <w:r w:rsidR="00FE7C19">
                  <w:rPr>
                    <w:rFonts w:hint="eastAsia"/>
                  </w:rPr>
                  <w:instrText xml:space="preserve"> PAGE  \* MERGEFORMAT </w:instrText>
                </w:r>
                <w:r>
                  <w:rPr>
                    <w:rFonts w:hint="eastAsia"/>
                  </w:rPr>
                  <w:fldChar w:fldCharType="separate"/>
                </w:r>
                <w:r w:rsidR="008859E6">
                  <w:rPr>
                    <w:noProof/>
                  </w:rPr>
                  <w:t>1</w:t>
                </w:r>
                <w:r>
                  <w:rPr>
                    <w:rFonts w:hint="eastAsia"/>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E6" w:rsidRDefault="008859E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14A" w:rsidRDefault="0040114A" w:rsidP="0040114A">
      <w:r>
        <w:separator/>
      </w:r>
    </w:p>
  </w:footnote>
  <w:footnote w:type="continuationSeparator" w:id="1">
    <w:p w:rsidR="0040114A" w:rsidRDefault="0040114A" w:rsidP="004011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E6" w:rsidRDefault="008859E6">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9" w:rsidRDefault="00FE7C19" w:rsidP="008859E6">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9E6" w:rsidRDefault="008859E6">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A9447"/>
    <w:multiLevelType w:val="singleLevel"/>
    <w:tmpl w:val="5A0A9447"/>
    <w:lvl w:ilvl="0">
      <w:start w:val="2"/>
      <w:numFmt w:val="chineseCounting"/>
      <w:suff w:val="nothing"/>
      <w:lvlText w:val="%1、"/>
      <w:lvlJc w:val="left"/>
    </w:lvl>
  </w:abstractNum>
  <w:abstractNum w:abstractNumId="1">
    <w:nsid w:val="5A0A9542"/>
    <w:multiLevelType w:val="singleLevel"/>
    <w:tmpl w:val="5A0A9542"/>
    <w:lvl w:ilvl="0">
      <w:start w:val="2"/>
      <w:numFmt w:val="decimal"/>
      <w:suff w:val="nothing"/>
      <w:lvlText w:val="%1、"/>
      <w:lvlJc w:val="left"/>
    </w:lvl>
  </w:abstractNum>
  <w:abstractNum w:abstractNumId="2">
    <w:nsid w:val="78146234"/>
    <w:multiLevelType w:val="multilevel"/>
    <w:tmpl w:val="78146234"/>
    <w:lvl w:ilvl="0">
      <w:start w:val="1"/>
      <w:numFmt w:val="none"/>
      <w:lvlText w:val="一、"/>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5122"/>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2B4A"/>
    <w:rsid w:val="00020471"/>
    <w:rsid w:val="00040896"/>
    <w:rsid w:val="00044628"/>
    <w:rsid w:val="000A3736"/>
    <w:rsid w:val="000A4B29"/>
    <w:rsid w:val="000B5971"/>
    <w:rsid w:val="000C100C"/>
    <w:rsid w:val="000E1022"/>
    <w:rsid w:val="001312DC"/>
    <w:rsid w:val="001410FE"/>
    <w:rsid w:val="00150E79"/>
    <w:rsid w:val="0015225B"/>
    <w:rsid w:val="00201BE4"/>
    <w:rsid w:val="00212B4A"/>
    <w:rsid w:val="003559EC"/>
    <w:rsid w:val="003F36AD"/>
    <w:rsid w:val="0040114A"/>
    <w:rsid w:val="004C064E"/>
    <w:rsid w:val="004D2FB3"/>
    <w:rsid w:val="00514C8A"/>
    <w:rsid w:val="00532860"/>
    <w:rsid w:val="00535A3E"/>
    <w:rsid w:val="00561B0F"/>
    <w:rsid w:val="005D4414"/>
    <w:rsid w:val="00646D3B"/>
    <w:rsid w:val="006D360C"/>
    <w:rsid w:val="006E60B2"/>
    <w:rsid w:val="00730B3C"/>
    <w:rsid w:val="00735478"/>
    <w:rsid w:val="00752681"/>
    <w:rsid w:val="007C014B"/>
    <w:rsid w:val="007F1720"/>
    <w:rsid w:val="00857785"/>
    <w:rsid w:val="00861843"/>
    <w:rsid w:val="008859E6"/>
    <w:rsid w:val="008A0F91"/>
    <w:rsid w:val="008A2B44"/>
    <w:rsid w:val="008A333D"/>
    <w:rsid w:val="00947BDA"/>
    <w:rsid w:val="009C6879"/>
    <w:rsid w:val="00A10B47"/>
    <w:rsid w:val="00A324E7"/>
    <w:rsid w:val="00A714D8"/>
    <w:rsid w:val="00A76A5A"/>
    <w:rsid w:val="00AF44C2"/>
    <w:rsid w:val="00B50B61"/>
    <w:rsid w:val="00B97443"/>
    <w:rsid w:val="00C03816"/>
    <w:rsid w:val="00C06C7E"/>
    <w:rsid w:val="00C26847"/>
    <w:rsid w:val="00C26A1E"/>
    <w:rsid w:val="00C320EF"/>
    <w:rsid w:val="00C455AE"/>
    <w:rsid w:val="00C93629"/>
    <w:rsid w:val="00C973D9"/>
    <w:rsid w:val="00D25194"/>
    <w:rsid w:val="00D74178"/>
    <w:rsid w:val="00D959D3"/>
    <w:rsid w:val="00D96591"/>
    <w:rsid w:val="00E22244"/>
    <w:rsid w:val="00E5508D"/>
    <w:rsid w:val="00EC3FB8"/>
    <w:rsid w:val="00ED2751"/>
    <w:rsid w:val="00EF55EF"/>
    <w:rsid w:val="00EF75CC"/>
    <w:rsid w:val="00F56FE9"/>
    <w:rsid w:val="00F57805"/>
    <w:rsid w:val="00FB2CF1"/>
    <w:rsid w:val="00FE7C19"/>
    <w:rsid w:val="00FF41D2"/>
    <w:rsid w:val="4B3D0A75"/>
    <w:rsid w:val="6B2B7B57"/>
    <w:rsid w:val="6D2B01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Balloon Text"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4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40114A"/>
    <w:rPr>
      <w:sz w:val="16"/>
      <w:szCs w:val="16"/>
    </w:rPr>
  </w:style>
  <w:style w:type="paragraph" w:styleId="a4">
    <w:name w:val="footer"/>
    <w:basedOn w:val="a"/>
    <w:link w:val="Char0"/>
    <w:uiPriority w:val="99"/>
    <w:unhideWhenUsed/>
    <w:rsid w:val="0040114A"/>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40114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rsid w:val="0040114A"/>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40114A"/>
    <w:rPr>
      <w:b/>
      <w:bCs/>
    </w:rPr>
  </w:style>
  <w:style w:type="character" w:customStyle="1" w:styleId="Char1">
    <w:name w:val="页眉 Char"/>
    <w:basedOn w:val="a0"/>
    <w:link w:val="a5"/>
    <w:uiPriority w:val="99"/>
    <w:qFormat/>
    <w:rsid w:val="0040114A"/>
    <w:rPr>
      <w:sz w:val="18"/>
      <w:szCs w:val="18"/>
    </w:rPr>
  </w:style>
  <w:style w:type="character" w:customStyle="1" w:styleId="Char0">
    <w:name w:val="页脚 Char"/>
    <w:basedOn w:val="a0"/>
    <w:link w:val="a4"/>
    <w:uiPriority w:val="99"/>
    <w:rsid w:val="0040114A"/>
    <w:rPr>
      <w:sz w:val="18"/>
      <w:szCs w:val="18"/>
    </w:rPr>
  </w:style>
  <w:style w:type="paragraph" w:styleId="a8">
    <w:name w:val="List Paragraph"/>
    <w:basedOn w:val="a"/>
    <w:uiPriority w:val="34"/>
    <w:qFormat/>
    <w:rsid w:val="0040114A"/>
    <w:pPr>
      <w:ind w:firstLineChars="200" w:firstLine="420"/>
    </w:pPr>
  </w:style>
  <w:style w:type="character" w:customStyle="1" w:styleId="Char">
    <w:name w:val="批注框文本 Char"/>
    <w:basedOn w:val="a0"/>
    <w:link w:val="a3"/>
    <w:uiPriority w:val="99"/>
    <w:semiHidden/>
    <w:qFormat/>
    <w:rsid w:val="0040114A"/>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aike.so.com/doc/318549-337275.html"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s://baike.so.com/doc/5405534-5643310.html"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so.com/doc/5414434-5652576.htm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yperlink" Target="https://baike.so.com/doc/5393760-5630813.html" TargetMode="External"/><Relationship Id="rId20" Type="http://schemas.openxmlformats.org/officeDocument/2006/relationships/hyperlink" Target="https://baike.so.com/doc/75734-79951.html" TargetMode="Externa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baike.so.com/doc/5369961-5605815.html" TargetMode="External"/><Relationship Id="rId23" Type="http://schemas.openxmlformats.org/officeDocument/2006/relationships/hyperlink" Target="https://baike.so.com/doc/3173532-3344353.html" TargetMode="Externa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baike.so.com/doc/5646240-5858876.html"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baike.so.com/doc/5416388-5654533.html"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3E4B8292-4229-44A1-87CC-775E59D3D392}">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1154</Words>
  <Characters>6579</Characters>
  <Application>Microsoft Office Word</Application>
  <DocSecurity>0</DocSecurity>
  <Lines>54</Lines>
  <Paragraphs>15</Paragraphs>
  <ScaleCrop>false</ScaleCrop>
  <Company>Hewlett-Packard</Company>
  <LinksUpToDate>false</LinksUpToDate>
  <CharactersWithSpaces>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孙晓萌</dc:creator>
  <cp:lastModifiedBy>代昊</cp:lastModifiedBy>
  <cp:revision>14</cp:revision>
  <cp:lastPrinted>2017-11-15T12:03:00Z</cp:lastPrinted>
  <dcterms:created xsi:type="dcterms:W3CDTF">2017-11-13T06:18:00Z</dcterms:created>
  <dcterms:modified xsi:type="dcterms:W3CDTF">2017-12-27T14:13:00Z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